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D3C55840">
      <w:pPr>
        <w:pStyle w:val="style0"/>
        <w:spacing w:before="480" w:after="480" w:lineRule="auto" w:line="288"/>
        <w:ind w:left="0"/>
        <w:jc w:val="center"/>
        <w:rPr/>
      </w:pPr>
      <w:r>
        <w:rPr>
          <w:rFonts w:ascii="Arial" w:cs="Arial" w:eastAsia="等线" w:hAnsi="Arial"/>
          <w:b/>
          <w:sz w:val="52"/>
          <w:lang w:val="en-US"/>
        </w:rPr>
        <w:t>2026</w:t>
      </w:r>
      <w:r>
        <w:rPr>
          <w:rFonts w:ascii="Arial" w:cs="Arial" w:hAnsi="Arial"/>
          <w:b/>
          <w:sz w:val="52"/>
          <w:lang w:val="en-US"/>
        </w:rPr>
        <w:t>年新生</w:t>
      </w:r>
      <w:r>
        <w:rPr>
          <w:rFonts w:ascii="Arial" w:cs="Arial" w:eastAsia="等线" w:hAnsi="Arial"/>
          <w:b/>
          <w:sz w:val="52"/>
        </w:rPr>
        <w:t>智慧团建团组织关系转接完整操作手册</w:t>
      </w:r>
    </w:p>
    <w:bookmarkStart w:id="0" w:name="heading_1"/>
    <w:p w14:paraId="EB0DF74D">
      <w:pPr>
        <w:pStyle w:val="style0"/>
        <w:spacing w:before="120" w:after="120" w:lineRule="auto" w:line="288"/>
        <w:ind w:left="0"/>
        <w:jc w:val="left"/>
        <w:rPr/>
      </w:pPr>
      <w:r>
        <w:rPr>
          <w:rFonts w:ascii="Arial" w:cs="Arial" w:eastAsia="等线" w:hAnsi="Arial"/>
          <w:b/>
          <w:sz w:val="32"/>
        </w:rPr>
        <w:t>一、前置准备工作（通用，手机 / 电脑操作前必看）</w:t>
      </w:r>
      <w:bookmarkEnd w:id="0"/>
    </w:p>
    <w:p w14:paraId="A8DB5402">
      <w:pPr>
        <w:pStyle w:val="style0"/>
        <w:numPr>
          <w:ilvl w:val="0"/>
          <w:numId w:val="1"/>
        </w:numPr>
        <w:spacing w:before="120" w:after="120" w:lineRule="auto" w:line="288"/>
        <w:ind w:left="0"/>
        <w:jc w:val="left"/>
        <w:rPr/>
      </w:pPr>
      <w:r>
        <w:rPr>
          <w:rFonts w:ascii="Arial" w:cs="Arial" w:eastAsia="等线" w:hAnsi="Arial"/>
          <w:sz w:val="22"/>
        </w:rPr>
        <w:t xml:space="preserve">登录账号：身份证 18 位号码；初始密码：身份证后 </w:t>
      </w:r>
      <w:r>
        <w:rPr>
          <w:rFonts w:ascii="Arial" w:cs="Arial" w:eastAsia="等线" w:hAnsi="Arial"/>
          <w:sz w:val="22"/>
          <w:lang w:val="en-US"/>
        </w:rPr>
        <w:t>6/</w:t>
      </w:r>
      <w:r>
        <w:rPr>
          <w:rFonts w:ascii="Arial" w:cs="Arial" w:eastAsia="等线" w:hAnsi="Arial"/>
          <w:sz w:val="22"/>
        </w:rPr>
        <w:t>8 位，首次登录强制修改密码。</w:t>
      </w:r>
    </w:p>
    <w:p w14:paraId="EFE6A1F0">
      <w:pPr>
        <w:pStyle w:val="style0"/>
        <w:numPr>
          <w:ilvl w:val="0"/>
          <w:numId w:val="2"/>
        </w:numPr>
        <w:spacing w:before="120" w:after="120" w:lineRule="auto" w:line="288"/>
        <w:ind w:left="0"/>
        <w:jc w:val="left"/>
        <w:rPr/>
      </w:pPr>
      <w:r>
        <w:rPr>
          <w:rFonts w:ascii="Arial" w:cs="Arial" w:eastAsia="等线" w:hAnsi="Arial"/>
          <w:sz w:val="22"/>
        </w:rPr>
        <w:t>忘记密码处理：联系原高中 / 中职班级团支书，获取「密码重置验证码」，在登录页点忘记密码重置。</w:t>
      </w:r>
    </w:p>
    <w:p w14:paraId="32994AA3">
      <w:pPr>
        <w:pStyle w:val="style0"/>
        <w:numPr>
          <w:ilvl w:val="0"/>
          <w:numId w:val="3"/>
        </w:numPr>
        <w:spacing w:before="120" w:after="120" w:lineRule="auto" w:line="288"/>
        <w:ind w:left="0"/>
        <w:jc w:val="left"/>
        <w:rPr/>
      </w:pPr>
      <w:r>
        <w:rPr>
          <w:rFonts w:ascii="Arial" w:cs="Arial" w:eastAsia="等线" w:hAnsi="Arial"/>
          <w:sz w:val="22"/>
        </w:rPr>
        <w:t>目标转入组织固定层级（全程严格按此选择，不能错）：</w:t>
      </w:r>
      <w:r>
        <w:rPr>
          <w:rFonts w:ascii="Arial" w:cs="Arial" w:eastAsia="等线" w:hAnsi="Arial"/>
          <w:sz w:val="22"/>
        </w:rPr>
        <w:br/>
      </w:r>
      <w:r>
        <w:rPr>
          <w:rFonts w:ascii="Arial" w:cs="Arial" w:eastAsia="等线" w:hAnsi="Arial"/>
          <w:sz w:val="22"/>
        </w:rPr>
        <w:t xml:space="preserve">团四川省委 → </w:t>
      </w:r>
      <w:r>
        <w:rPr>
          <w:rFonts w:ascii="Arial" w:cs="Arial" w:hAnsi="Arial"/>
          <w:sz w:val="22"/>
          <w:lang w:val="en-US"/>
        </w:rPr>
        <w:t>团达州市</w:t>
      </w:r>
      <w:r>
        <w:rPr>
          <w:rFonts w:ascii="Arial" w:cs="Arial" w:eastAsia="等线" w:hAnsi="Arial"/>
          <w:sz w:val="22"/>
        </w:rPr>
        <w:t xml:space="preserve">委 → </w:t>
      </w:r>
      <w:r>
        <w:rPr>
          <w:rFonts w:ascii="Arial" w:cs="Arial" w:hAnsi="Arial"/>
          <w:sz w:val="22"/>
          <w:lang w:val="en-US"/>
        </w:rPr>
        <w:t>达州职业技术</w:t>
      </w:r>
      <w:r>
        <w:rPr>
          <w:rFonts w:ascii="Arial" w:cs="Arial" w:eastAsia="等线" w:hAnsi="Arial"/>
          <w:sz w:val="22"/>
        </w:rPr>
        <w:t xml:space="preserve">学院团委 → </w:t>
      </w:r>
      <w:r>
        <w:rPr>
          <w:rFonts w:ascii="Arial" w:cs="Arial" w:eastAsia="等线" w:hAnsi="Arial"/>
          <w:b/>
          <w:sz w:val="22"/>
        </w:rPr>
        <w:t>××× 院流动团支部</w:t>
      </w:r>
    </w:p>
    <w:p w14:paraId="5E15AC17">
      <w:pPr>
        <w:pStyle w:val="style0"/>
        <w:numPr>
          <w:ilvl w:val="0"/>
          <w:numId w:val="4"/>
        </w:numPr>
        <w:spacing w:before="120" w:after="120" w:lineRule="auto" w:line="288"/>
        <w:ind w:left="0"/>
        <w:jc w:val="left"/>
        <w:rPr/>
      </w:pPr>
      <w:r>
        <w:rPr>
          <w:rFonts w:ascii="Arial" w:cs="Arial" w:eastAsia="等线" w:hAnsi="Arial"/>
          <w:sz w:val="22"/>
        </w:rPr>
        <w:t>转接原因统一选择：升学；转入组织是否属于北京 / 广东 / 福建：选择「否」。</w:t>
      </w:r>
    </w:p>
    <w:p w14:paraId="97BFE82F">
      <w:pPr>
        <w:pStyle w:val="style0"/>
        <w:numPr>
          <w:ilvl w:val="0"/>
          <w:numId w:val="5"/>
        </w:numPr>
        <w:spacing w:before="120" w:after="120" w:lineRule="auto" w:line="288"/>
        <w:ind w:left="0"/>
        <w:jc w:val="left"/>
        <w:rPr/>
      </w:pPr>
      <w:r>
        <w:rPr>
          <w:rFonts w:ascii="Arial" w:cs="Arial" w:eastAsia="等线" w:hAnsi="Arial"/>
          <w:sz w:val="22"/>
        </w:rPr>
        <w:t>操作前提前联系</w:t>
      </w:r>
      <w:r>
        <w:rPr>
          <w:rFonts w:ascii="Arial" w:cs="Arial" w:hAnsi="Arial"/>
          <w:sz w:val="22"/>
          <w:lang w:val="en-US"/>
        </w:rPr>
        <w:t>达州职业技术学院</w:t>
      </w:r>
      <w:r>
        <w:rPr>
          <w:rFonts w:ascii="Arial" w:cs="Arial" w:eastAsia="等线" w:hAnsi="Arial"/>
          <w:sz w:val="22"/>
        </w:rPr>
        <w:t xml:space="preserve">××× </w:t>
      </w:r>
      <w:r>
        <w:rPr>
          <w:rFonts w:ascii="Arial" w:cs="Arial" w:hAnsi="Arial"/>
          <w:sz w:val="22"/>
          <w:lang w:val="en-US"/>
        </w:rPr>
        <w:t>学</w:t>
      </w:r>
      <w:r>
        <w:rPr>
          <w:rFonts w:ascii="Arial" w:cs="Arial" w:eastAsia="等线" w:hAnsi="Arial"/>
          <w:sz w:val="22"/>
        </w:rPr>
        <w:t>院团委负责人，确认流动团支部已在系统建立，避免搜索无结果。</w:t>
      </w:r>
    </w:p>
    <w:bookmarkStart w:id="1" w:name="heading_2"/>
    <w:p w14:paraId="FF1645EE">
      <w:pPr>
        <w:pStyle w:val="style0"/>
        <w:spacing w:before="320" w:after="120" w:lineRule="auto" w:line="288"/>
        <w:ind w:left="0"/>
        <w:jc w:val="left"/>
        <w:outlineLvl w:val="1"/>
        <w:rPr/>
      </w:pPr>
      <w:r>
        <w:rPr>
          <w:rFonts w:ascii="Arial" w:cs="Arial" w:eastAsia="等线" w:hAnsi="Arial"/>
          <w:b/>
          <w:sz w:val="32"/>
        </w:rPr>
        <w:t>第一部分：手机端（微信小程序）完整转出步骤</w:t>
      </w:r>
      <w:bookmarkEnd w:id="1"/>
    </w:p>
    <w:bookmarkStart w:id="2" w:name="heading_3"/>
    <w:p w14:paraId="C144AB8B">
      <w:pPr>
        <w:pStyle w:val="style0"/>
        <w:spacing w:before="300" w:after="120" w:lineRule="auto" w:line="288"/>
        <w:ind w:left="0"/>
        <w:jc w:val="left"/>
        <w:outlineLvl w:val="2"/>
        <w:rPr/>
      </w:pPr>
      <w:r>
        <w:rPr>
          <w:rFonts w:ascii="Arial" w:cs="Arial" w:eastAsia="等线" w:hAnsi="Arial"/>
          <w:b/>
          <w:sz w:val="30"/>
        </w:rPr>
        <w:t>步骤 1：搜索并进入官方小程序</w:t>
      </w:r>
      <w:bookmarkEnd w:id="2"/>
    </w:p>
    <w:p w14:paraId="E47B84A8">
      <w:pPr>
        <w:pStyle w:val="style0"/>
        <w:spacing w:before="120" w:after="120" w:lineRule="auto" w:line="288"/>
        <w:ind w:left="0"/>
        <w:jc w:val="left"/>
        <w:rPr/>
      </w:pPr>
      <w:r>
        <w:rPr>
          <w:rFonts w:ascii="Arial" w:cs="Arial" w:eastAsia="等线" w:hAnsi="Arial"/>
          <w:sz w:val="22"/>
        </w:rPr>
        <w:t>打开微信顶部搜索框，输入关键词「团中央智慧团建云平台」，点击带官方标识的小程序进入。</w:t>
      </w:r>
    </w:p>
    <w:p w14:paraId="279A1C74">
      <w:pPr>
        <w:pStyle w:val="style0"/>
        <w:spacing w:before="120" w:after="120" w:lineRule="auto" w:line="288"/>
        <w:ind w:left="0"/>
        <w:jc w:val="center"/>
        <w:rPr/>
      </w:pPr>
      <w:r>
        <w:rPr/>
        <w:drawing>
          <wp:inline distL="114300" distT="0" distB="0" distR="114300">
            <wp:extent cx="4204840" cy="1732921"/>
            <wp:effectExtent l="0" t="0" r="0" b="0"/>
            <wp:docPr id="1040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204840" cy="1732921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drawing>
          <wp:inline distL="0" distT="0" distB="0" distR="0">
            <wp:extent cx="3943350" cy="2676525"/>
            <wp:effectExtent l="0" t="0" r="0" b="0"/>
            <wp:docPr id="1026" name="Drawing 0" descr="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wing 0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943350" cy="267652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7D953B84">
      <w:pPr>
        <w:pStyle w:val="style0"/>
        <w:spacing w:before="120" w:after="120" w:lineRule="auto" w:line="288"/>
        <w:ind w:left="0"/>
        <w:jc w:val="left"/>
        <w:rPr/>
      </w:pPr>
      <w:r>
        <w:rPr>
          <w:rFonts w:ascii="Arial" w:cs="Arial" w:eastAsia="等线" w:hAnsi="Arial"/>
          <w:sz w:val="22"/>
        </w:rPr>
        <w:t>操作要点：不要点开同名公众号，必须选择小程序入口。</w:t>
      </w:r>
    </w:p>
    <w:bookmarkStart w:id="3" w:name="heading_4"/>
    <w:p w14:paraId="417A1906">
      <w:pPr>
        <w:pStyle w:val="style0"/>
        <w:spacing w:before="300" w:after="120" w:lineRule="auto" w:line="288"/>
        <w:ind w:left="0"/>
        <w:jc w:val="left"/>
        <w:outlineLvl w:val="2"/>
        <w:rPr/>
      </w:pPr>
      <w:r>
        <w:rPr>
          <w:rFonts w:ascii="Arial" w:cs="Arial" w:eastAsia="等线" w:hAnsi="Arial"/>
          <w:b/>
          <w:sz w:val="30"/>
        </w:rPr>
        <w:t>步骤 2：登录个人团员账号</w:t>
      </w:r>
      <w:bookmarkEnd w:id="3"/>
    </w:p>
    <w:p w14:paraId="6E78489E">
      <w:pPr>
        <w:pStyle w:val="style0"/>
        <w:numPr>
          <w:ilvl w:val="0"/>
          <w:numId w:val="6"/>
        </w:numPr>
        <w:spacing w:before="120" w:after="120" w:lineRule="auto" w:line="288"/>
        <w:ind w:left="0"/>
        <w:jc w:val="left"/>
        <w:rPr/>
      </w:pPr>
      <w:r>
        <w:rPr>
          <w:rFonts w:ascii="Arial" w:cs="Arial" w:eastAsia="等线" w:hAnsi="Arial"/>
          <w:sz w:val="22"/>
        </w:rPr>
        <w:t>在登录页面，依次输入身份证号、修改后的登录密码、图形验证码；</w:t>
      </w:r>
    </w:p>
    <w:p w14:paraId="A5BBC2CD">
      <w:pPr>
        <w:pStyle w:val="style0"/>
        <w:numPr>
          <w:ilvl w:val="0"/>
          <w:numId w:val="7"/>
        </w:numPr>
        <w:spacing w:before="120" w:after="120" w:lineRule="auto" w:line="288"/>
        <w:ind w:left="0"/>
        <w:jc w:val="left"/>
        <w:rPr/>
      </w:pPr>
      <w:r>
        <w:rPr>
          <w:rFonts w:ascii="Arial" w:cs="Arial" w:eastAsia="等线" w:hAnsi="Arial"/>
          <w:sz w:val="22"/>
        </w:rPr>
        <w:t>点击红色「提交」按钮完成登录；</w:t>
      </w:r>
    </w:p>
    <w:p w14:paraId="B4DA75A3">
      <w:pPr>
        <w:pStyle w:val="style0"/>
        <w:numPr>
          <w:ilvl w:val="0"/>
          <w:numId w:val="8"/>
        </w:numPr>
        <w:spacing w:before="120" w:after="120" w:lineRule="auto" w:line="288"/>
        <w:ind w:left="0"/>
        <w:jc w:val="left"/>
        <w:rPr/>
      </w:pPr>
      <w:r>
        <w:rPr>
          <w:rFonts w:ascii="Arial" w:cs="Arial" w:eastAsia="等线" w:hAnsi="Arial"/>
          <w:sz w:val="22"/>
        </w:rPr>
        <w:t>首次登录可设置手势密码，方便后续快速登录。</w:t>
      </w:r>
    </w:p>
    <w:p w14:paraId="2FD4B2C9">
      <w:pPr>
        <w:pStyle w:val="style0"/>
        <w:spacing w:before="120" w:after="120" w:lineRule="auto" w:line="288"/>
        <w:ind w:left="0"/>
        <w:jc w:val="center"/>
        <w:rPr/>
      </w:pPr>
      <w:r>
        <w:rPr/>
        <w:drawing>
          <wp:inline distL="0" distT="0" distB="0" distR="0">
            <wp:extent cx="4848225" cy="6429375"/>
            <wp:effectExtent l="0" t="0" r="0" b="0"/>
            <wp:docPr id="1027" name="Drawing 1" descr="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rawing 1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848225" cy="6429375"/>
                    </a:xfrm>
                    <a:prstGeom prst="rect"/>
                  </pic:spPr>
                </pic:pic>
              </a:graphicData>
            </a:graphic>
          </wp:inline>
        </w:drawing>
      </w:r>
    </w:p>
    <w:bookmarkStart w:id="4" w:name="heading_5"/>
    <w:p w14:paraId="2D9F2B85">
      <w:pPr>
        <w:pStyle w:val="style0"/>
        <w:spacing w:before="300" w:after="120" w:lineRule="auto" w:line="288"/>
        <w:ind w:left="0"/>
        <w:jc w:val="left"/>
        <w:outlineLvl w:val="2"/>
        <w:rPr/>
      </w:pPr>
      <w:r>
        <w:rPr>
          <w:rFonts w:ascii="Arial" w:cs="Arial" w:eastAsia="等线" w:hAnsi="Arial"/>
          <w:b/>
          <w:sz w:val="30"/>
        </w:rPr>
        <w:t>步骤 3：找到「关系转接」功能入口</w:t>
      </w:r>
      <w:bookmarkEnd w:id="4"/>
    </w:p>
    <w:p w14:paraId="72BDA99D">
      <w:pPr>
        <w:pStyle w:val="style0"/>
        <w:spacing w:before="120" w:after="120" w:lineRule="auto" w:line="288"/>
        <w:ind w:left="0"/>
        <w:jc w:val="left"/>
        <w:rPr/>
      </w:pPr>
      <w:r>
        <w:rPr>
          <w:rFonts w:ascii="Arial" w:cs="Arial" w:eastAsia="等线" w:hAnsi="Arial"/>
          <w:sz w:val="22"/>
        </w:rPr>
        <w:t>登录后回到小程序首页，在页面中部业务板块，直接点击图标「关系转接」。</w:t>
      </w:r>
    </w:p>
    <w:p w14:paraId="77FAA39B">
      <w:pPr>
        <w:pStyle w:val="style0"/>
        <w:spacing w:before="120" w:after="120" w:lineRule="auto" w:line="288"/>
        <w:ind w:left="0"/>
        <w:jc w:val="center"/>
        <w:rPr/>
      </w:pPr>
      <w:r>
        <w:rPr/>
        <w:drawing>
          <wp:inline distL="0" distT="0" distB="0" distR="0">
            <wp:extent cx="4819650" cy="6372225"/>
            <wp:effectExtent l="0" t="0" r="0" b="0"/>
            <wp:docPr id="1028" name="Drawing 2" descr="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rawing 2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819650" cy="6372225"/>
                    </a:xfrm>
                    <a:prstGeom prst="rect"/>
                  </pic:spPr>
                </pic:pic>
              </a:graphicData>
            </a:graphic>
          </wp:inline>
        </w:drawing>
      </w:r>
    </w:p>
    <w:bookmarkStart w:id="5" w:name="heading_7"/>
    <w:p w14:paraId="A00FECB0">
      <w:pPr>
        <w:pStyle w:val="style0"/>
        <w:spacing w:before="300" w:after="120" w:lineRule="auto" w:line="288"/>
        <w:ind w:left="0"/>
        <w:jc w:val="left"/>
        <w:outlineLvl w:val="2"/>
        <w:rPr/>
      </w:pPr>
      <w:r>
        <w:rPr>
          <w:rFonts w:ascii="Arial" w:cs="Arial" w:eastAsia="等线" w:hAnsi="Arial"/>
          <w:b/>
          <w:sz w:val="30"/>
        </w:rPr>
        <w:t xml:space="preserve">步骤 </w:t>
      </w:r>
      <w:r>
        <w:rPr>
          <w:rFonts w:ascii="Arial" w:cs="Arial" w:eastAsia="等线" w:hAnsi="Arial"/>
          <w:b/>
          <w:sz w:val="30"/>
          <w:lang w:val="en-US"/>
        </w:rPr>
        <w:t>4</w:t>
      </w:r>
      <w:r>
        <w:rPr>
          <w:rFonts w:ascii="Arial" w:cs="Arial" w:eastAsia="等线" w:hAnsi="Arial"/>
          <w:b/>
          <w:sz w:val="30"/>
        </w:rPr>
        <w:t>：填写页面基础信息（带 * 为必填项，逐项填写）</w:t>
      </w:r>
      <w:bookmarkEnd w:id="5"/>
    </w:p>
    <w:p w14:paraId="896350ED">
      <w:pPr>
        <w:pStyle w:val="style0"/>
        <w:numPr>
          <w:ilvl w:val="0"/>
          <w:numId w:val="9"/>
        </w:numPr>
        <w:spacing w:before="120" w:after="120" w:lineRule="auto" w:line="288"/>
        <w:ind w:left="0"/>
        <w:jc w:val="left"/>
        <w:rPr/>
      </w:pPr>
      <w:r>
        <w:rPr>
          <w:rFonts w:ascii="Arial" w:cs="Arial" w:eastAsia="等线" w:hAnsi="Arial"/>
          <w:sz w:val="22"/>
        </w:rPr>
        <w:t>转出人姓名、身份证号、手机号为系统自动带出，核对无误；</w:t>
      </w:r>
    </w:p>
    <w:p w14:paraId="000A9FF9">
      <w:pPr>
        <w:pStyle w:val="style0"/>
        <w:numPr>
          <w:ilvl w:val="0"/>
          <w:numId w:val="10"/>
        </w:numPr>
        <w:spacing w:before="120" w:after="120" w:lineRule="auto" w:line="288"/>
        <w:ind w:left="0"/>
        <w:jc w:val="left"/>
        <w:rPr/>
      </w:pPr>
      <w:r>
        <w:rPr>
          <w:rFonts w:ascii="Arial" w:cs="Arial" w:eastAsia="等线" w:hAnsi="Arial"/>
          <w:sz w:val="22"/>
        </w:rPr>
        <w:t>「常用联系人的联系方式」填写本人能随时接通的手机号；</w:t>
      </w:r>
    </w:p>
    <w:p w14:paraId="D0B5DA5E">
      <w:pPr>
        <w:pStyle w:val="style0"/>
        <w:numPr>
          <w:ilvl w:val="0"/>
          <w:numId w:val="11"/>
        </w:numPr>
        <w:spacing w:before="120" w:after="120" w:lineRule="auto" w:line="288"/>
        <w:ind w:left="0"/>
        <w:jc w:val="left"/>
        <w:rPr/>
      </w:pPr>
      <w:r>
        <w:rPr>
          <w:rFonts w:ascii="Arial" w:cs="Arial" w:eastAsia="等线" w:hAnsi="Arial"/>
          <w:sz w:val="22"/>
        </w:rPr>
        <w:t>下拉框「转入组织是否属于北京 / 广东 / 福建」，选择</w:t>
      </w:r>
      <w:r>
        <w:rPr>
          <w:rFonts w:ascii="Arial" w:cs="Arial" w:eastAsia="等线" w:hAnsi="Arial"/>
          <w:b/>
          <w:sz w:val="22"/>
        </w:rPr>
        <w:t>否</w:t>
      </w:r>
      <w:r>
        <w:rPr>
          <w:rFonts w:ascii="Arial" w:cs="Arial" w:eastAsia="等线" w:hAnsi="Arial"/>
          <w:sz w:val="22"/>
        </w:rPr>
        <w:t>；</w:t>
      </w:r>
    </w:p>
    <w:p w14:paraId="7378C4E1">
      <w:pPr>
        <w:pStyle w:val="style0"/>
        <w:numPr>
          <w:ilvl w:val="0"/>
          <w:numId w:val="12"/>
        </w:numPr>
        <w:spacing w:before="120" w:after="120" w:lineRule="auto" w:line="288"/>
        <w:ind w:left="0"/>
        <w:jc w:val="left"/>
        <w:rPr/>
      </w:pPr>
      <w:r>
        <w:rPr>
          <w:rFonts w:ascii="Arial" w:cs="Arial" w:eastAsia="等线" w:hAnsi="Arial"/>
          <w:sz w:val="22"/>
        </w:rPr>
        <w:t>「转出原因」下拉菜单，选择</w:t>
      </w:r>
      <w:r>
        <w:rPr>
          <w:rFonts w:ascii="Arial" w:cs="Arial" w:eastAsia="等线" w:hAnsi="Arial"/>
          <w:b/>
          <w:sz w:val="22"/>
        </w:rPr>
        <w:t>升学</w:t>
      </w:r>
      <w:r>
        <w:rPr>
          <w:rFonts w:ascii="Arial" w:cs="Arial" w:eastAsia="等线" w:hAnsi="Arial"/>
          <w:sz w:val="22"/>
        </w:rPr>
        <w:t>；</w:t>
      </w:r>
    </w:p>
    <w:p w14:paraId="952B81E7">
      <w:pPr>
        <w:pStyle w:val="style0"/>
        <w:spacing w:before="120" w:after="120" w:lineRule="auto" w:line="288"/>
        <w:ind w:left="0"/>
        <w:jc w:val="center"/>
        <w:rPr/>
      </w:pPr>
      <w:r>
        <w:rPr/>
        <w:drawing>
          <wp:inline distL="114300" distT="0" distB="0" distR="114300">
            <wp:extent cx="3513665" cy="3645124"/>
            <wp:effectExtent l="0" t="0" r="0" b="0"/>
            <wp:docPr id="1045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513665" cy="3645124"/>
                    </a:xfrm>
                    <a:prstGeom prst="rect"/>
                  </pic:spPr>
                </pic:pic>
              </a:graphicData>
            </a:graphic>
          </wp:inline>
        </w:drawing>
      </w:r>
    </w:p>
    <w:bookmarkStart w:id="6" w:name="heading_8"/>
    <w:p w14:paraId="4126F879">
      <w:pPr>
        <w:pStyle w:val="style0"/>
        <w:spacing w:before="300" w:after="120" w:lineRule="auto" w:line="288"/>
        <w:ind w:left="0"/>
        <w:jc w:val="left"/>
        <w:outlineLvl w:val="2"/>
        <w:rPr/>
      </w:pPr>
      <w:r>
        <w:rPr>
          <w:rFonts w:ascii="Arial" w:cs="Arial" w:eastAsia="等线" w:hAnsi="Arial"/>
          <w:b/>
          <w:sz w:val="30"/>
        </w:rPr>
        <w:t xml:space="preserve">步骤 </w:t>
      </w:r>
      <w:r>
        <w:rPr>
          <w:rFonts w:ascii="Arial" w:cs="Arial" w:eastAsia="等线" w:hAnsi="Arial"/>
          <w:b/>
          <w:sz w:val="30"/>
          <w:lang w:val="en-US"/>
        </w:rPr>
        <w:t>5</w:t>
      </w:r>
      <w:r>
        <w:rPr>
          <w:rFonts w:ascii="Arial" w:cs="Arial" w:eastAsia="等线" w:hAnsi="Arial"/>
          <w:b/>
          <w:sz w:val="30"/>
        </w:rPr>
        <w:t>：选择目标转入团支部（最关键步骤）</w:t>
      </w:r>
      <w:bookmarkEnd w:id="6"/>
    </w:p>
    <w:p w14:paraId="38D6726A">
      <w:pPr>
        <w:pStyle w:val="style0"/>
        <w:numPr>
          <w:ilvl w:val="0"/>
          <w:numId w:val="13"/>
        </w:numPr>
        <w:spacing w:before="120" w:after="120" w:lineRule="auto" w:line="288"/>
        <w:ind w:left="0"/>
        <w:jc w:val="left"/>
        <w:rPr/>
      </w:pPr>
      <w:r>
        <w:rPr>
          <w:rFonts w:ascii="Arial" w:cs="Arial" w:eastAsia="等线" w:hAnsi="Arial"/>
          <w:sz w:val="22"/>
        </w:rPr>
        <w:t>点击「申请转入组织」右侧「请选择」按钮，弹出组织选择窗口；</w:t>
      </w:r>
    </w:p>
    <w:p w14:paraId="19F048FB">
      <w:pPr>
        <w:pStyle w:val="style0"/>
        <w:numPr>
          <w:ilvl w:val="0"/>
          <w:numId w:val="14"/>
        </w:numPr>
        <w:spacing w:before="120" w:after="120" w:lineRule="auto" w:line="288"/>
        <w:ind w:left="0"/>
        <w:jc w:val="left"/>
        <w:rPr/>
      </w:pPr>
      <w:r>
        <w:rPr>
          <w:rFonts w:ascii="Arial" w:cs="Arial" w:eastAsia="等线" w:hAnsi="Arial"/>
          <w:sz w:val="22"/>
        </w:rPr>
        <w:t>第一层省：下拉选择「团四川省委」；</w:t>
      </w:r>
    </w:p>
    <w:p w14:paraId="F4983F4D">
      <w:pPr>
        <w:pStyle w:val="style0"/>
        <w:numPr>
          <w:ilvl w:val="0"/>
          <w:numId w:val="14"/>
        </w:numPr>
        <w:spacing w:before="120" w:after="120" w:lineRule="auto" w:line="288"/>
        <w:ind w:left="0"/>
        <w:jc w:val="left"/>
        <w:rPr/>
      </w:pPr>
      <w:r>
        <w:rPr>
          <w:lang w:val="en-US"/>
        </w:rPr>
        <w:t>第二层市：下拉选择</w:t>
      </w:r>
      <w:r>
        <w:rPr>
          <w:rFonts w:ascii="Arial" w:cs="Arial" w:eastAsia="等线" w:hAnsi="Arial" w:hint="default"/>
          <w:b w:val="false"/>
          <w:bCs w:val="false"/>
          <w:i w:val="false"/>
          <w:iCs w:val="false"/>
          <w:color w:val="auto"/>
          <w:sz w:val="22"/>
          <w:szCs w:val="20"/>
          <w:highlight w:val="none"/>
          <w:vertAlign w:val="baseline"/>
          <w:em w:val="none"/>
        </w:rPr>
        <w:t>「团</w:t>
      </w:r>
      <w:r>
        <w:rPr>
          <w:rFonts w:ascii="Arial" w:cs="Arial" w:hAnsi="Arial" w:hint="default"/>
          <w:b w:val="false"/>
          <w:bCs w:val="false"/>
          <w:i w:val="false"/>
          <w:iCs w:val="false"/>
          <w:color w:val="auto"/>
          <w:sz w:val="22"/>
          <w:szCs w:val="20"/>
          <w:highlight w:val="none"/>
          <w:vertAlign w:val="baseline"/>
          <w:em w:val="none"/>
          <w:lang w:val="en-US"/>
        </w:rPr>
        <w:t>达州市</w:t>
      </w:r>
      <w:r>
        <w:rPr>
          <w:rFonts w:ascii="Arial" w:cs="Arial" w:eastAsia="等线" w:hAnsi="Arial" w:hint="default"/>
          <w:b w:val="false"/>
          <w:bCs w:val="false"/>
          <w:i w:val="false"/>
          <w:iCs w:val="false"/>
          <w:color w:val="auto"/>
          <w:sz w:val="22"/>
          <w:szCs w:val="20"/>
          <w:highlight w:val="none"/>
          <w:vertAlign w:val="baseline"/>
          <w:em w:val="none"/>
        </w:rPr>
        <w:t>委」</w:t>
      </w:r>
    </w:p>
    <w:p w14:paraId="DA1ECE34">
      <w:pPr>
        <w:pStyle w:val="style0"/>
        <w:numPr>
          <w:ilvl w:val="0"/>
          <w:numId w:val="14"/>
        </w:numPr>
        <w:spacing w:before="120" w:after="120" w:lineRule="auto" w:line="288"/>
        <w:ind w:left="0"/>
        <w:jc w:val="left"/>
        <w:rPr/>
      </w:pPr>
      <w:r>
        <w:rPr>
          <w:rFonts w:ascii="Arial" w:cs="Arial" w:eastAsia="等线" w:hAnsi="Arial"/>
          <w:sz w:val="22"/>
        </w:rPr>
        <w:t>第</w:t>
      </w:r>
      <w:r>
        <w:rPr>
          <w:rFonts w:ascii="Arial" w:cs="Arial" w:hAnsi="Arial"/>
          <w:sz w:val="22"/>
          <w:lang w:val="en-US"/>
        </w:rPr>
        <w:t>三</w:t>
      </w:r>
      <w:r>
        <w:rPr>
          <w:rFonts w:ascii="Arial" w:cs="Arial" w:eastAsia="等线" w:hAnsi="Arial"/>
          <w:sz w:val="22"/>
        </w:rPr>
        <w:t>层学院：找到「</w:t>
      </w:r>
      <w:r>
        <w:rPr>
          <w:rFonts w:ascii="Arial" w:cs="Arial" w:hAnsi="Arial"/>
          <w:sz w:val="22"/>
          <w:lang w:val="en-US"/>
        </w:rPr>
        <w:t>达州职业技术</w:t>
      </w:r>
      <w:r>
        <w:rPr>
          <w:rFonts w:ascii="Arial" w:cs="Arial" w:eastAsia="等线" w:hAnsi="Arial"/>
          <w:sz w:val="22"/>
        </w:rPr>
        <w:t>学院团委」并点击展开；</w:t>
      </w:r>
    </w:p>
    <w:p w14:paraId="002AECAC">
      <w:pPr>
        <w:pStyle w:val="style0"/>
        <w:numPr>
          <w:ilvl w:val="0"/>
          <w:numId w:val="14"/>
        </w:numPr>
        <w:spacing w:before="120" w:after="120" w:lineRule="auto" w:line="288"/>
        <w:ind w:left="0"/>
        <w:jc w:val="left"/>
        <w:rPr/>
      </w:pPr>
      <w:r>
        <w:rPr>
          <w:rFonts w:ascii="Arial" w:cs="Arial" w:eastAsia="等线" w:hAnsi="Arial"/>
          <w:sz w:val="22"/>
        </w:rPr>
        <w:t xml:space="preserve">第四层支部：选中 </w:t>
      </w:r>
      <w:r>
        <w:rPr>
          <w:rFonts w:ascii="Arial" w:cs="Arial" w:eastAsia="等线" w:hAnsi="Arial"/>
          <w:sz w:val="22"/>
          <w:lang w:val="en-US"/>
        </w:rPr>
        <w:t>\\×××</w:t>
      </w:r>
      <w:r>
        <w:rPr>
          <w:rFonts w:ascii="Arial" w:cs="Arial" w:hAnsi="Arial"/>
          <w:sz w:val="22"/>
          <w:lang w:val="en-US"/>
        </w:rPr>
        <w:t>学院流动团支部</w:t>
      </w:r>
      <w:r>
        <w:rPr>
          <w:rFonts w:ascii="Arial" w:cs="Arial" w:eastAsia="等线" w:hAnsi="Arial"/>
          <w:i/>
          <w:sz w:val="22"/>
        </w:rPr>
        <w:t>\\</w:t>
      </w:r>
      <w:r>
        <w:rPr>
          <w:rFonts w:ascii="Arial" w:cs="Arial" w:eastAsia="等线" w:hAnsi="Arial"/>
          <w:sz w:val="22"/>
        </w:rPr>
        <w:t>，点击确认选择。</w:t>
      </w:r>
    </w:p>
    <w:p w14:paraId="E0415D7A">
      <w:pPr>
        <w:pStyle w:val="style0"/>
        <w:spacing w:before="120" w:after="120" w:lineRule="auto" w:line="288"/>
        <w:ind w:left="0"/>
        <w:jc w:val="center"/>
        <w:rPr/>
      </w:pPr>
      <w:r>
        <w:rPr/>
        <w:drawing>
          <wp:inline distL="114300" distT="0" distB="0" distR="114300">
            <wp:extent cx="2628900" cy="4585970"/>
            <wp:effectExtent l="0" t="0" r="0" b="0"/>
            <wp:docPr id="1043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"/>
                    <pic:cNvPicPr/>
                  </pic:nvPicPr>
                  <pic:blipFill>
                    <a:blip r:embed="rId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28900" cy="4585970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drawing>
          <wp:inline distL="114300" distT="0" distB="0" distR="114300">
            <wp:extent cx="2628900" cy="4605443"/>
            <wp:effectExtent l="0" t="0" r="0" b="0"/>
            <wp:docPr id="1044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"/>
                    <pic:cNvPicPr/>
                  </pic:nvPicPr>
                  <pic:blipFill>
                    <a:blip r:embed="rId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28900" cy="4605443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5012DD2D">
      <w:pPr>
        <w:pStyle w:val="style0"/>
        <w:spacing w:before="120" w:after="120" w:lineRule="auto" w:line="288"/>
        <w:ind w:left="0"/>
        <w:jc w:val="left"/>
        <w:rPr/>
      </w:pPr>
    </w:p>
    <w:p w14:paraId="6C390EC2">
      <w:pPr>
        <w:pStyle w:val="style0"/>
        <w:spacing w:before="120" w:after="120" w:lineRule="auto" w:line="288"/>
        <w:ind w:left="0"/>
        <w:jc w:val="center"/>
        <w:rPr/>
      </w:pPr>
    </w:p>
    <w:p w14:paraId="2F93C949">
      <w:pPr>
        <w:pStyle w:val="style0"/>
        <w:spacing w:before="120" w:after="120" w:lineRule="auto" w:line="288"/>
        <w:ind w:left="0"/>
        <w:jc w:val="left"/>
        <w:rPr/>
      </w:pPr>
      <w:r>
        <w:rPr>
          <w:rFonts w:ascii="Arial" w:cs="Arial" w:eastAsia="等线" w:hAnsi="Arial"/>
          <w:sz w:val="22"/>
        </w:rPr>
        <w:t>⚠️重点提醒：必须选到「团支部」层级，只选学院团委无法完成接收。</w:t>
      </w:r>
    </w:p>
    <w:bookmarkStart w:id="7" w:name="heading_9"/>
    <w:p w14:paraId="0B5602B9">
      <w:pPr>
        <w:pStyle w:val="style0"/>
        <w:spacing w:before="300" w:after="120" w:lineRule="auto" w:line="288"/>
        <w:ind w:left="0"/>
        <w:jc w:val="left"/>
        <w:outlineLvl w:val="2"/>
        <w:rPr/>
      </w:pPr>
      <w:r>
        <w:rPr>
          <w:rFonts w:ascii="Arial" w:cs="Arial" w:eastAsia="等线" w:hAnsi="Arial"/>
          <w:b/>
          <w:sz w:val="30"/>
        </w:rPr>
        <w:t xml:space="preserve">步骤 </w:t>
      </w:r>
      <w:r>
        <w:rPr>
          <w:rFonts w:ascii="Arial" w:cs="Arial" w:eastAsia="等线" w:hAnsi="Arial"/>
          <w:b/>
          <w:sz w:val="30"/>
          <w:lang w:val="en-US"/>
        </w:rPr>
        <w:t>6</w:t>
      </w:r>
      <w:r>
        <w:rPr>
          <w:rFonts w:ascii="Arial" w:cs="Arial" w:eastAsia="等线" w:hAnsi="Arial"/>
          <w:b/>
          <w:sz w:val="30"/>
        </w:rPr>
        <w:t>：补充备注信息，提交申请</w:t>
      </w:r>
      <w:bookmarkEnd w:id="7"/>
    </w:p>
    <w:p w14:paraId="5C60E9D6">
      <w:pPr>
        <w:pStyle w:val="style0"/>
        <w:numPr>
          <w:ilvl w:val="0"/>
          <w:numId w:val="15"/>
        </w:numPr>
        <w:spacing w:before="120" w:after="120" w:lineRule="auto" w:line="288"/>
        <w:ind w:left="0"/>
        <w:jc w:val="left"/>
        <w:rPr/>
      </w:pPr>
      <w:r>
        <w:rPr>
          <w:rFonts w:ascii="Arial" w:cs="Arial" w:eastAsia="等线" w:hAnsi="Arial"/>
          <w:sz w:val="22"/>
        </w:rPr>
        <w:t>备注栏填写：2026 级新生升学，转入达州职业技术学院 ××× 院流动团支部</w:t>
      </w:r>
      <w:r>
        <w:rPr>
          <w:rFonts w:ascii="Arial" w:cs="Arial" w:hAnsi="Arial"/>
          <w:sz w:val="22"/>
          <w:lang w:val="en-US"/>
        </w:rPr>
        <w:t>（不填也可直接跳过）</w:t>
      </w:r>
      <w:r>
        <w:rPr>
          <w:rFonts w:ascii="Arial" w:cs="Arial" w:eastAsia="等线" w:hAnsi="Arial"/>
          <w:sz w:val="22"/>
        </w:rPr>
        <w:t>；</w:t>
      </w:r>
    </w:p>
    <w:p w14:paraId="C8CE39BE">
      <w:pPr>
        <w:pStyle w:val="style0"/>
        <w:numPr>
          <w:ilvl w:val="0"/>
          <w:numId w:val="16"/>
        </w:numPr>
        <w:spacing w:before="120" w:after="120" w:lineRule="auto" w:line="288"/>
        <w:ind w:left="0"/>
        <w:jc w:val="left"/>
        <w:rPr/>
      </w:pPr>
      <w:r>
        <w:rPr>
          <w:rFonts w:ascii="Arial" w:cs="Arial" w:eastAsia="等线" w:hAnsi="Arial"/>
          <w:sz w:val="22"/>
        </w:rPr>
        <w:t>全部信息核对一遍，确认组织名称、转接原因无错误；</w:t>
      </w:r>
    </w:p>
    <w:p w14:paraId="9571C169">
      <w:pPr>
        <w:pStyle w:val="style0"/>
        <w:numPr>
          <w:ilvl w:val="0"/>
          <w:numId w:val="17"/>
        </w:numPr>
        <w:spacing w:before="120" w:after="120" w:lineRule="auto" w:line="288"/>
        <w:ind w:left="0"/>
        <w:jc w:val="left"/>
        <w:rPr/>
      </w:pPr>
      <w:r>
        <w:rPr>
          <w:rFonts w:ascii="Arial" w:cs="Arial" w:eastAsia="等线" w:hAnsi="Arial"/>
          <w:sz w:val="22"/>
        </w:rPr>
        <w:t>滑动页面至底部，点击红色「提交」按钮，发起转接申请。</w:t>
      </w:r>
    </w:p>
    <w:p w14:paraId="68CAD16C">
      <w:pPr>
        <w:pStyle w:val="style0"/>
        <w:spacing w:before="120" w:after="120" w:lineRule="auto" w:line="288"/>
        <w:ind w:left="0"/>
        <w:jc w:val="center"/>
        <w:rPr/>
      </w:pPr>
    </w:p>
    <w:bookmarkStart w:id="8" w:name="heading_10"/>
    <w:p w14:paraId="BC66F740">
      <w:pPr>
        <w:pStyle w:val="style0"/>
        <w:spacing w:before="300" w:after="120" w:lineRule="auto" w:line="288"/>
        <w:ind w:left="0"/>
        <w:jc w:val="left"/>
        <w:outlineLvl w:val="2"/>
        <w:rPr/>
      </w:pPr>
      <w:r>
        <w:rPr>
          <w:rFonts w:ascii="Arial" w:cs="Arial" w:eastAsia="等线" w:hAnsi="Arial"/>
          <w:b/>
          <w:sz w:val="30"/>
        </w:rPr>
        <w:t xml:space="preserve">步骤 </w:t>
      </w:r>
      <w:r>
        <w:rPr>
          <w:rFonts w:ascii="Arial" w:cs="Arial" w:eastAsia="等线" w:hAnsi="Arial"/>
          <w:b/>
          <w:sz w:val="30"/>
          <w:lang w:val="en-US"/>
        </w:rPr>
        <w:t>7</w:t>
      </w:r>
      <w:r>
        <w:rPr>
          <w:rFonts w:ascii="Arial" w:cs="Arial" w:eastAsia="等线" w:hAnsi="Arial"/>
          <w:b/>
          <w:sz w:val="30"/>
        </w:rPr>
        <w:t>：跟进两级审批流程</w:t>
      </w:r>
      <w:bookmarkEnd w:id="8"/>
    </w:p>
    <w:p w14:paraId="A4BAF707">
      <w:pPr>
        <w:pStyle w:val="style0"/>
        <w:numPr>
          <w:ilvl w:val="0"/>
          <w:numId w:val="18"/>
        </w:numPr>
        <w:spacing w:before="120" w:after="120" w:lineRule="auto" w:line="288"/>
        <w:ind w:left="0"/>
        <w:jc w:val="left"/>
        <w:rPr/>
      </w:pPr>
      <w:r>
        <w:rPr>
          <w:rFonts w:ascii="Arial" w:cs="Arial" w:eastAsia="等线" w:hAnsi="Arial"/>
          <w:sz w:val="22"/>
        </w:rPr>
        <w:t>提交后页面自动跳转审批进度；</w:t>
      </w:r>
    </w:p>
    <w:p w14:paraId="F8D84012">
      <w:pPr>
        <w:pStyle w:val="style0"/>
        <w:numPr>
          <w:ilvl w:val="0"/>
          <w:numId w:val="19"/>
        </w:numPr>
        <w:spacing w:before="120" w:after="120" w:lineRule="auto" w:line="288"/>
        <w:ind w:left="0"/>
        <w:jc w:val="left"/>
        <w:rPr/>
      </w:pPr>
      <w:r>
        <w:rPr>
          <w:rFonts w:ascii="Arial" w:cs="Arial" w:eastAsia="等线" w:hAnsi="Arial"/>
          <w:sz w:val="22"/>
        </w:rPr>
        <w:t>两级组织全部审批显示「同意」，线上团组织关系转接完成。</w:t>
      </w:r>
    </w:p>
    <w:p w14:paraId="61740519">
      <w:pPr>
        <w:pStyle w:val="style0"/>
        <w:spacing w:before="120" w:after="120" w:lineRule="auto" w:line="288"/>
        <w:ind w:left="0"/>
        <w:jc w:val="center"/>
        <w:rPr/>
      </w:pPr>
      <w:r>
        <w:rPr/>
        <w:drawing>
          <wp:inline distL="0" distT="0" distB="0" distR="0">
            <wp:extent cx="4914900" cy="6853415"/>
            <wp:effectExtent l="0" t="0" r="0" b="0"/>
            <wp:docPr id="1034" name="Drawing 8" descr="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Drawing 8"/>
                    <pic:cNvPicPr/>
                  </pic:nvPicPr>
                  <pic:blipFill>
                    <a:blip r:embed="rId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914900" cy="685341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F157DC05">
      <w:pPr>
        <w:pStyle w:val="style0"/>
        <w:spacing w:before="120" w:after="120" w:lineRule="auto" w:line="288"/>
        <w:ind w:left="0"/>
        <w:jc w:val="left"/>
        <w:rPr/>
      </w:pPr>
    </w:p>
    <w:p w14:paraId="062E8A5B">
      <w:pPr>
        <w:pStyle w:val="style0"/>
        <w:spacing w:before="120" w:after="120" w:lineRule="auto" w:line="288"/>
        <w:ind w:left="0"/>
        <w:jc w:val="center"/>
        <w:rPr/>
      </w:pPr>
      <w:r>
        <w:rPr/>
        <w:drawing>
          <wp:inline distL="0" distT="0" distB="0" distR="0">
            <wp:extent cx="4601550" cy="7762874"/>
            <wp:effectExtent l="0" t="0" r="0" b="0"/>
            <wp:docPr id="1035" name="Drawing 9" descr="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Drawing 9"/>
                    <pic:cNvPicPr/>
                  </pic:nvPicPr>
                  <pic:blipFill>
                    <a:blip r:embed="rId10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601550" cy="7762874"/>
                    </a:xfrm>
                    <a:prstGeom prst="rect"/>
                  </pic:spPr>
                </pic:pic>
              </a:graphicData>
            </a:graphic>
          </wp:inline>
        </w:drawing>
      </w:r>
    </w:p>
    <w:bookmarkStart w:id="9" w:name="heading_11"/>
    <w:p w14:paraId="263963ED">
      <w:pPr>
        <w:pStyle w:val="style0"/>
        <w:spacing w:before="320" w:after="120" w:lineRule="auto" w:line="288"/>
        <w:ind w:left="0"/>
        <w:jc w:val="left"/>
        <w:outlineLvl w:val="1"/>
        <w:rPr/>
      </w:pPr>
      <w:r>
        <w:rPr>
          <w:rFonts w:ascii="Arial" w:cs="Arial" w:eastAsia="等线" w:hAnsi="Arial"/>
          <w:b/>
          <w:sz w:val="32"/>
        </w:rPr>
        <w:t>第二部分：电脑网页端智慧团建完整转出流程</w:t>
      </w:r>
      <w:bookmarkEnd w:id="9"/>
    </w:p>
    <w:bookmarkStart w:id="10" w:name="heading_12"/>
    <w:p w14:paraId="EA7AC08F">
      <w:pPr>
        <w:pStyle w:val="style0"/>
        <w:spacing w:before="300" w:after="120" w:lineRule="auto" w:line="288"/>
        <w:ind w:left="0"/>
        <w:jc w:val="left"/>
        <w:outlineLvl w:val="2"/>
        <w:rPr/>
      </w:pPr>
      <w:r>
        <w:rPr>
          <w:rFonts w:ascii="Arial" w:cs="Arial" w:eastAsia="等线" w:hAnsi="Arial"/>
          <w:b/>
          <w:sz w:val="30"/>
        </w:rPr>
        <w:t>步骤 1：打开官方网页，进入登录界面</w:t>
      </w:r>
      <w:bookmarkEnd w:id="10"/>
    </w:p>
    <w:p w14:paraId="CD331135">
      <w:pPr>
        <w:pStyle w:val="style0"/>
        <w:numPr>
          <w:ilvl w:val="0"/>
          <w:numId w:val="20"/>
        </w:numPr>
        <w:spacing w:before="120" w:after="120" w:lineRule="auto" w:line="288"/>
        <w:ind w:left="0"/>
        <w:jc w:val="left"/>
        <w:rPr/>
      </w:pPr>
      <w:r>
        <w:rPr>
          <w:rFonts w:ascii="Arial" w:cs="Arial" w:eastAsia="等线" w:hAnsi="Arial"/>
          <w:sz w:val="22"/>
        </w:rPr>
        <w:t>电脑浏览器输入唯一官网地址：</w:t>
      </w:r>
      <w:r>
        <w:rPr/>
        <w:fldChar w:fldCharType="begin"/>
      </w:r>
      <w:r>
        <w:instrText xml:space="preserve"> HYPERLINK "https://zhtj.youth.cn/zhtj" </w:instrText>
      </w:r>
      <w:r>
        <w:rPr/>
        <w:fldChar w:fldCharType="separate"/>
      </w:r>
      <w:r>
        <w:rPr>
          <w:rFonts w:ascii="Arial" w:cs="Arial" w:eastAsia="等线" w:hAnsi="Arial"/>
          <w:color w:val="3370ff"/>
          <w:sz w:val="22"/>
        </w:rPr>
        <w:t>https://zhtj.youth.cn/zhtj</w:t>
      </w:r>
      <w:r>
        <w:rPr/>
        <w:fldChar w:fldCharType="end"/>
      </w:r>
      <w:r>
        <w:rPr>
          <w:rFonts w:ascii="Arial" w:cs="Arial" w:eastAsia="等线" w:hAnsi="Arial"/>
          <w:sz w:val="22"/>
        </w:rPr>
        <w:t>；</w:t>
      </w:r>
    </w:p>
    <w:p w14:paraId="7303C606">
      <w:pPr>
        <w:pStyle w:val="style0"/>
        <w:numPr>
          <w:ilvl w:val="0"/>
          <w:numId w:val="21"/>
        </w:numPr>
        <w:spacing w:before="120" w:after="120" w:lineRule="auto" w:line="288"/>
        <w:ind w:left="0"/>
        <w:jc w:val="left"/>
        <w:rPr/>
      </w:pPr>
      <w:r>
        <w:rPr>
          <w:rFonts w:ascii="Arial" w:cs="Arial" w:eastAsia="等线" w:hAnsi="Arial"/>
          <w:sz w:val="22"/>
        </w:rPr>
        <w:t>页面顶部输入身份证号、密码、验证码，点击登录。</w:t>
      </w:r>
    </w:p>
    <w:p w14:paraId="C7B45E42">
      <w:pPr>
        <w:pStyle w:val="style0"/>
        <w:spacing w:before="120" w:after="120" w:lineRule="auto" w:line="288"/>
        <w:ind w:left="0"/>
        <w:jc w:val="center"/>
        <w:rPr/>
      </w:pPr>
      <w:r>
        <w:rPr/>
        <w:drawing>
          <wp:inline distL="0" distT="0" distB="0" distR="0">
            <wp:extent cx="5257800" cy="2867025"/>
            <wp:effectExtent l="0" t="0" r="0" b="0"/>
            <wp:docPr id="1036" name="Drawing 10" descr="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Drawing 10"/>
                    <pic:cNvPicPr/>
                  </pic:nvPicPr>
                  <pic:blipFill>
                    <a:blip r:embed="rId11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57800" cy="2867025"/>
                    </a:xfrm>
                    <a:prstGeom prst="rect"/>
                  </pic:spPr>
                </pic:pic>
              </a:graphicData>
            </a:graphic>
          </wp:inline>
        </w:drawing>
      </w:r>
    </w:p>
    <w:bookmarkStart w:id="11" w:name="heading_13"/>
    <w:p w14:paraId="562D0303">
      <w:pPr>
        <w:pStyle w:val="style0"/>
        <w:spacing w:before="300" w:after="120" w:lineRule="auto" w:line="288"/>
        <w:ind w:left="0"/>
        <w:jc w:val="left"/>
        <w:outlineLvl w:val="2"/>
        <w:rPr/>
      </w:pPr>
      <w:r>
        <w:rPr>
          <w:rFonts w:ascii="Arial" w:cs="Arial" w:eastAsia="等线" w:hAnsi="Arial"/>
          <w:b/>
          <w:sz w:val="30"/>
        </w:rPr>
        <w:t>步骤 2：左侧菜单栏点击「关系转接」</w:t>
      </w:r>
      <w:bookmarkEnd w:id="11"/>
    </w:p>
    <w:p w14:paraId="B7E0EF81">
      <w:pPr>
        <w:pStyle w:val="style0"/>
        <w:spacing w:before="120" w:after="120" w:lineRule="auto" w:line="288"/>
        <w:ind w:left="0"/>
        <w:jc w:val="left"/>
        <w:rPr/>
      </w:pPr>
      <w:r>
        <w:rPr>
          <w:rFonts w:ascii="Arial" w:cs="Arial" w:eastAsia="等线" w:hAnsi="Arial"/>
          <w:sz w:val="22"/>
        </w:rPr>
        <w:t>登录进入个人中心，页面左侧红色导航栏，找到「关系转接」选项，单击进入。</w:t>
      </w:r>
    </w:p>
    <w:p w14:paraId="7A52E8FC">
      <w:pPr>
        <w:pStyle w:val="style0"/>
        <w:spacing w:before="120" w:after="120" w:lineRule="auto" w:line="288"/>
        <w:ind w:left="0"/>
        <w:jc w:val="center"/>
        <w:rPr/>
      </w:pPr>
      <w:r>
        <w:rPr/>
        <w:drawing>
          <wp:inline distL="0" distT="0" distB="0" distR="0">
            <wp:extent cx="5257800" cy="3238500"/>
            <wp:effectExtent l="0" t="0" r="0" b="0"/>
            <wp:docPr id="1037" name="Drawing 11" descr="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Drawing 11"/>
                    <pic:cNvPicPr/>
                  </pic:nvPicPr>
                  <pic:blipFill>
                    <a:blip r:embed="rId1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57800" cy="3238500"/>
                    </a:xfrm>
                    <a:prstGeom prst="rect"/>
                  </pic:spPr>
                </pic:pic>
              </a:graphicData>
            </a:graphic>
          </wp:inline>
        </w:drawing>
      </w:r>
    </w:p>
    <w:bookmarkStart w:id="12" w:name="heading_14"/>
    <w:p w14:paraId="B96C8E31">
      <w:pPr>
        <w:pStyle w:val="style0"/>
        <w:spacing w:before="300" w:after="120" w:lineRule="auto" w:line="288"/>
        <w:ind w:left="0"/>
        <w:jc w:val="left"/>
        <w:outlineLvl w:val="2"/>
        <w:rPr/>
      </w:pPr>
      <w:r>
        <w:rPr>
          <w:rFonts w:ascii="Arial" w:cs="Arial" w:eastAsia="等线" w:hAnsi="Arial"/>
          <w:b/>
          <w:sz w:val="30"/>
        </w:rPr>
        <w:t>步骤 3：填写转接申请全部必填内容</w:t>
      </w:r>
      <w:bookmarkEnd w:id="12"/>
    </w:p>
    <w:p w14:paraId="E359B534">
      <w:pPr>
        <w:pStyle w:val="style0"/>
        <w:spacing w:before="120" w:after="120" w:lineRule="auto" w:line="288"/>
        <w:ind w:left="0"/>
        <w:jc w:val="left"/>
        <w:rPr/>
      </w:pPr>
      <w:r>
        <w:rPr>
          <w:rFonts w:ascii="Arial" w:cs="Arial" w:eastAsia="等线" w:hAnsi="Arial"/>
          <w:sz w:val="22"/>
        </w:rPr>
        <w:t>页面自动加载个人基础信息，逐项完善：</w:t>
      </w:r>
    </w:p>
    <w:p w14:paraId="93CD579D">
      <w:pPr>
        <w:pStyle w:val="style0"/>
        <w:numPr>
          <w:ilvl w:val="0"/>
          <w:numId w:val="22"/>
        </w:numPr>
        <w:spacing w:before="120" w:after="120" w:lineRule="auto" w:line="288"/>
        <w:ind w:left="0"/>
        <w:jc w:val="left"/>
        <w:rPr/>
      </w:pPr>
      <w:r>
        <w:rPr>
          <w:rFonts w:ascii="Arial" w:cs="Arial" w:eastAsia="等线" w:hAnsi="Arial"/>
          <w:sz w:val="22"/>
        </w:rPr>
        <w:t>常用联系人：填写本人手机号；</w:t>
      </w:r>
    </w:p>
    <w:p w14:paraId="69E2957C">
      <w:pPr>
        <w:pStyle w:val="style0"/>
        <w:numPr>
          <w:ilvl w:val="0"/>
          <w:numId w:val="23"/>
        </w:numPr>
        <w:spacing w:before="120" w:after="120" w:lineRule="auto" w:line="288"/>
        <w:ind w:left="0"/>
        <w:jc w:val="left"/>
        <w:rPr/>
      </w:pPr>
      <w:r>
        <w:rPr>
          <w:rFonts w:ascii="Arial" w:cs="Arial" w:eastAsia="等线" w:hAnsi="Arial"/>
          <w:sz w:val="22"/>
        </w:rPr>
        <w:t>转入组织是否属于京粤闽：选择否；</w:t>
      </w:r>
    </w:p>
    <w:p w14:paraId="F4E41FD1">
      <w:pPr>
        <w:pStyle w:val="style0"/>
        <w:numPr>
          <w:ilvl w:val="0"/>
          <w:numId w:val="24"/>
        </w:numPr>
        <w:spacing w:before="120" w:after="120" w:lineRule="auto" w:line="288"/>
        <w:ind w:left="0"/>
        <w:jc w:val="left"/>
        <w:rPr/>
      </w:pPr>
      <w:r>
        <w:rPr>
          <w:rFonts w:ascii="Arial" w:cs="Arial" w:eastAsia="等线" w:hAnsi="Arial"/>
          <w:sz w:val="22"/>
        </w:rPr>
        <w:t>转出原因：升学；</w:t>
      </w:r>
    </w:p>
    <w:p w14:paraId="25D87917">
      <w:pPr>
        <w:pStyle w:val="style0"/>
        <w:numPr>
          <w:ilvl w:val="0"/>
          <w:numId w:val="25"/>
        </w:numPr>
        <w:spacing w:before="120" w:after="120" w:lineRule="auto" w:line="288"/>
        <w:ind w:left="0"/>
        <w:jc w:val="left"/>
        <w:rPr/>
      </w:pPr>
      <w:r>
        <w:rPr>
          <w:rFonts w:ascii="Arial" w:cs="Arial" w:eastAsia="等线" w:hAnsi="Arial"/>
          <w:sz w:val="22"/>
        </w:rPr>
        <w:t>点击申请转入组织「选择」弹窗，逐层筛选：团四川省委→达州职业技术学院团委→××× 学院团委→××× 院流动团支部。</w:t>
      </w:r>
    </w:p>
    <w:p w14:paraId="B8C52C95">
      <w:pPr>
        <w:pStyle w:val="style0"/>
        <w:spacing w:before="120" w:after="120" w:lineRule="auto" w:line="288"/>
        <w:ind w:left="0"/>
        <w:jc w:val="center"/>
        <w:rPr/>
      </w:pPr>
      <w:r>
        <w:rPr/>
        <w:drawing>
          <wp:inline distL="0" distT="0" distB="0" distR="0">
            <wp:extent cx="5257800" cy="2847975"/>
            <wp:effectExtent l="0" t="0" r="0" b="0"/>
            <wp:docPr id="1038" name="Drawing 12" descr="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Drawing 12"/>
                    <pic:cNvPicPr/>
                  </pic:nvPicPr>
                  <pic:blipFill>
                    <a:blip r:embed="rId1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57800" cy="2847975"/>
                    </a:xfrm>
                    <a:prstGeom prst="rect"/>
                  </pic:spPr>
                </pic:pic>
              </a:graphicData>
            </a:graphic>
          </wp:inline>
        </w:drawing>
      </w:r>
    </w:p>
    <w:bookmarkStart w:id="13" w:name="heading_15"/>
    <w:p w14:paraId="AE1C32A7">
      <w:pPr>
        <w:pStyle w:val="style0"/>
        <w:spacing w:before="300" w:after="120" w:lineRule="auto" w:line="288"/>
        <w:ind w:left="0"/>
        <w:jc w:val="left"/>
        <w:outlineLvl w:val="2"/>
        <w:rPr/>
      </w:pPr>
      <w:r>
        <w:rPr>
          <w:rFonts w:ascii="Arial" w:cs="Arial" w:eastAsia="等线" w:hAnsi="Arial"/>
          <w:b/>
          <w:sz w:val="30"/>
        </w:rPr>
        <w:t>步骤 4：核对信息，提交转接申请</w:t>
      </w:r>
      <w:bookmarkEnd w:id="13"/>
    </w:p>
    <w:p w14:paraId="8D86F817">
      <w:pPr>
        <w:pStyle w:val="style0"/>
        <w:numPr>
          <w:ilvl w:val="0"/>
          <w:numId w:val="26"/>
        </w:numPr>
        <w:spacing w:before="120" w:after="120" w:lineRule="auto" w:line="288"/>
        <w:ind w:left="0"/>
        <w:jc w:val="left"/>
        <w:rPr/>
      </w:pPr>
      <w:r>
        <w:rPr>
          <w:rFonts w:ascii="Arial" w:cs="Arial" w:eastAsia="等线" w:hAnsi="Arial"/>
          <w:sz w:val="22"/>
        </w:rPr>
        <w:t>检查转入组织全称是否为「达州职业技术学院 ××× 院流动团支部」；</w:t>
      </w:r>
    </w:p>
    <w:p w14:paraId="8969317A">
      <w:pPr>
        <w:pStyle w:val="style0"/>
        <w:numPr>
          <w:ilvl w:val="0"/>
          <w:numId w:val="27"/>
        </w:numPr>
        <w:spacing w:before="120" w:after="120" w:lineRule="auto" w:line="288"/>
        <w:ind w:left="0"/>
        <w:jc w:val="left"/>
        <w:rPr/>
      </w:pPr>
      <w:r>
        <w:rPr>
          <w:rFonts w:ascii="Arial" w:cs="Arial" w:eastAsia="等线" w:hAnsi="Arial"/>
          <w:sz w:val="22"/>
        </w:rPr>
        <w:t>备注填写新生升学转接；</w:t>
      </w:r>
    </w:p>
    <w:p w14:paraId="CE5807B9">
      <w:pPr>
        <w:pStyle w:val="style0"/>
        <w:numPr>
          <w:ilvl w:val="0"/>
          <w:numId w:val="28"/>
        </w:numPr>
        <w:spacing w:before="120" w:after="120" w:lineRule="auto" w:line="288"/>
        <w:ind w:left="0"/>
        <w:jc w:val="left"/>
        <w:rPr/>
      </w:pPr>
      <w:r>
        <w:rPr>
          <w:rFonts w:ascii="Arial" w:cs="Arial" w:eastAsia="等线" w:hAnsi="Arial"/>
          <w:sz w:val="22"/>
        </w:rPr>
        <w:t>点击页面底部红色「提交」按钮，生成转接工单。</w:t>
      </w:r>
    </w:p>
    <w:bookmarkStart w:id="14" w:name="heading_16"/>
    <w:p w14:paraId="3E101159">
      <w:pPr>
        <w:pStyle w:val="style0"/>
        <w:spacing w:before="300" w:after="120" w:lineRule="auto" w:line="288"/>
        <w:ind w:left="0"/>
        <w:jc w:val="left"/>
        <w:outlineLvl w:val="2"/>
        <w:rPr/>
      </w:pPr>
      <w:r>
        <w:rPr>
          <w:rFonts w:ascii="Arial" w:cs="Arial" w:eastAsia="等线" w:hAnsi="Arial"/>
          <w:b/>
          <w:sz w:val="30"/>
        </w:rPr>
        <w:t>步骤 5：查看转接历史，跟踪审批状态</w:t>
      </w:r>
      <w:bookmarkEnd w:id="14"/>
    </w:p>
    <w:p w14:paraId="88AE89CE">
      <w:pPr>
        <w:pStyle w:val="style0"/>
        <w:numPr>
          <w:ilvl w:val="0"/>
          <w:numId w:val="29"/>
        </w:numPr>
        <w:spacing w:before="120" w:after="120" w:lineRule="auto" w:line="288"/>
        <w:ind w:left="0"/>
        <w:jc w:val="left"/>
        <w:rPr/>
      </w:pPr>
      <w:r>
        <w:rPr>
          <w:rFonts w:ascii="Arial" w:cs="Arial" w:eastAsia="等线" w:hAnsi="Arial"/>
          <w:sz w:val="22"/>
        </w:rPr>
        <w:t>提交后点击页面上方「我的组织关系转接历史」；</w:t>
      </w:r>
    </w:p>
    <w:p w14:paraId="1C217F72">
      <w:pPr>
        <w:pStyle w:val="style0"/>
        <w:numPr>
          <w:ilvl w:val="0"/>
          <w:numId w:val="30"/>
        </w:numPr>
        <w:spacing w:before="120" w:after="120" w:lineRule="auto" w:line="288"/>
        <w:ind w:left="0"/>
        <w:jc w:val="left"/>
        <w:rPr/>
      </w:pPr>
      <w:r>
        <w:rPr>
          <w:rFonts w:ascii="Arial" w:cs="Arial" w:eastAsia="等线" w:hAnsi="Arial"/>
          <w:sz w:val="22"/>
        </w:rPr>
        <w:t>在列表中查看当前审批进度</w:t>
      </w:r>
      <w:r>
        <w:rPr>
          <w:rFonts w:ascii="Arial" w:cs="Arial" w:hAnsi="Arial"/>
          <w:sz w:val="22"/>
          <w:lang w:val="en-US"/>
        </w:rPr>
        <w:t>。</w:t>
      </w:r>
    </w:p>
    <w:p w14:paraId="6469DDA6">
      <w:pPr>
        <w:pStyle w:val="style0"/>
        <w:spacing w:before="120" w:after="120" w:lineRule="auto" w:line="288"/>
        <w:ind w:left="0"/>
        <w:jc w:val="center"/>
        <w:rPr/>
      </w:pPr>
      <w:r>
        <w:rPr/>
        <w:drawing>
          <wp:inline distL="0" distT="0" distB="0" distR="0">
            <wp:extent cx="5257800" cy="2362200"/>
            <wp:effectExtent l="0" t="0" r="0" b="0"/>
            <wp:docPr id="1039" name="Drawing 13" descr="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Drawing 13"/>
                    <pic:cNvPicPr/>
                  </pic:nvPicPr>
                  <pic:blipFill>
                    <a:blip r:embed="rId1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57800" cy="2362200"/>
                    </a:xfrm>
                    <a:prstGeom prst="rect"/>
                  </pic:spPr>
                </pic:pic>
              </a:graphicData>
            </a:graphic>
          </wp:inline>
        </w:drawing>
      </w:r>
    </w:p>
    <w:bookmarkStart w:id="15" w:name="heading_17"/>
    <w:p w14:paraId="36C7F20D">
      <w:pPr>
        <w:pStyle w:val="style0"/>
        <w:spacing w:before="320" w:after="120" w:lineRule="auto" w:line="288"/>
        <w:ind w:left="0"/>
        <w:jc w:val="left"/>
        <w:outlineLvl w:val="1"/>
        <w:rPr/>
      </w:pPr>
      <w:r>
        <w:rPr>
          <w:rFonts w:ascii="Arial" w:cs="Arial" w:eastAsia="等线" w:hAnsi="Arial"/>
          <w:b/>
          <w:sz w:val="32"/>
        </w:rPr>
        <w:t>第三部分：线上转接配套线下材料（新生必办）</w:t>
      </w:r>
      <w:bookmarkEnd w:id="15"/>
    </w:p>
    <w:p w14:paraId="0CD6D057">
      <w:pPr>
        <w:pStyle w:val="style0"/>
        <w:numPr>
          <w:ilvl w:val="0"/>
          <w:numId w:val="31"/>
        </w:numPr>
        <w:spacing w:before="120" w:after="120" w:lineRule="auto" w:line="288"/>
        <w:ind w:left="0"/>
        <w:jc w:val="left"/>
        <w:rPr/>
      </w:pPr>
      <w:r>
        <w:rPr>
          <w:rFonts w:ascii="Arial" w:cs="Arial" w:eastAsia="等线" w:hAnsi="Arial"/>
          <w:sz w:val="22"/>
        </w:rPr>
        <w:t xml:space="preserve">团员纸质档案：团员证、入团志愿书，开学报到统一上交至 </w:t>
      </w:r>
      <w:r>
        <w:rPr>
          <w:rFonts w:ascii="Arial" w:cs="Arial" w:hAnsi="Arial"/>
          <w:sz w:val="22"/>
          <w:lang w:val="en-US"/>
        </w:rPr>
        <w:t>达州职业技术</w:t>
      </w:r>
      <w:r>
        <w:rPr>
          <w:rFonts w:ascii="Arial" w:cs="Arial" w:eastAsia="等线" w:hAnsi="Arial"/>
          <w:sz w:val="22"/>
        </w:rPr>
        <w:t>学院团委；</w:t>
      </w:r>
    </w:p>
    <w:p w14:paraId="8C3AF4BF">
      <w:pPr>
        <w:pStyle w:val="style0"/>
        <w:numPr>
          <w:ilvl w:val="0"/>
          <w:numId w:val="32"/>
        </w:numPr>
        <w:spacing w:before="120" w:after="120" w:lineRule="auto" w:line="288"/>
        <w:ind w:left="0"/>
        <w:jc w:val="left"/>
        <w:rPr/>
      </w:pPr>
      <w:r>
        <w:rPr>
          <w:rFonts w:ascii="Arial" w:cs="Arial" w:eastAsia="等线" w:hAnsi="Arial"/>
          <w:sz w:val="22"/>
        </w:rPr>
        <w:t>团员证盖章：原高中 / 中职团委在团员证「组织关系转接」页加盖转出公章；</w:t>
      </w:r>
    </w:p>
    <w:p w14:paraId="0B90311A">
      <w:pPr>
        <w:pStyle w:val="style0"/>
        <w:numPr>
          <w:ilvl w:val="0"/>
          <w:numId w:val="33"/>
        </w:numPr>
        <w:spacing w:before="120" w:after="120" w:lineRule="auto" w:line="288"/>
        <w:ind w:left="0"/>
        <w:jc w:val="left"/>
        <w:rPr/>
      </w:pPr>
      <w:r>
        <w:rPr>
          <w:rFonts w:ascii="Arial" w:cs="Arial" w:eastAsia="等线" w:hAnsi="Arial"/>
          <w:sz w:val="22"/>
        </w:rPr>
        <w:t>线上转接全部审批完成后，到校后统一登记，学院团委在系统确认接收。</w:t>
      </w:r>
    </w:p>
    <w:bookmarkStart w:id="16" w:name="heading_18"/>
    <w:p w14:paraId="FEAF109D">
      <w:pPr>
        <w:pStyle w:val="style0"/>
        <w:spacing w:before="320" w:after="120" w:lineRule="auto" w:line="288"/>
        <w:ind w:left="0"/>
        <w:jc w:val="left"/>
        <w:outlineLvl w:val="1"/>
        <w:rPr/>
      </w:pPr>
      <w:r>
        <w:rPr>
          <w:rFonts w:ascii="Arial" w:cs="Arial" w:eastAsia="等线" w:hAnsi="Arial"/>
          <w:b/>
          <w:sz w:val="32"/>
        </w:rPr>
        <w:t>第四部分：高频易错问题避坑指南</w:t>
      </w:r>
      <w:bookmarkEnd w:id="16"/>
    </w:p>
    <w:p w14:paraId="7143AFE7">
      <w:pPr>
        <w:pStyle w:val="style0"/>
        <w:numPr>
          <w:ilvl w:val="0"/>
          <w:numId w:val="34"/>
        </w:numPr>
        <w:spacing w:before="120" w:after="120" w:lineRule="auto" w:line="288"/>
        <w:ind w:left="0"/>
        <w:jc w:val="left"/>
        <w:rPr/>
      </w:pPr>
      <w:r>
        <w:rPr>
          <w:rFonts w:ascii="Arial" w:cs="Arial" w:eastAsia="等线" w:hAnsi="Arial"/>
          <w:sz w:val="22"/>
        </w:rPr>
        <w:t>搜不到达州职业技术学院流动团支部：提前联系学院团委，确认支部已在系统创建；</w:t>
      </w:r>
    </w:p>
    <w:p w14:paraId="FF5FE9C2">
      <w:pPr>
        <w:pStyle w:val="style0"/>
        <w:numPr>
          <w:ilvl w:val="0"/>
          <w:numId w:val="35"/>
        </w:numPr>
        <w:spacing w:before="120" w:after="120" w:lineRule="auto" w:line="288"/>
        <w:ind w:left="0"/>
        <w:jc w:val="left"/>
        <w:rPr/>
      </w:pPr>
      <w:r>
        <w:rPr>
          <w:rFonts w:ascii="Arial" w:cs="Arial" w:eastAsia="等线" w:hAnsi="Arial"/>
          <w:sz w:val="22"/>
        </w:rPr>
        <w:t>选错转接原因：升学绝对不能选「其他」，会影响学社衔接统计；</w:t>
      </w:r>
    </w:p>
    <w:p w14:paraId="B7A6541F">
      <w:pPr>
        <w:pStyle w:val="style0"/>
        <w:numPr>
          <w:ilvl w:val="0"/>
          <w:numId w:val="36"/>
        </w:numPr>
        <w:spacing w:before="120" w:after="120" w:lineRule="auto" w:line="288"/>
        <w:ind w:left="0"/>
        <w:jc w:val="left"/>
        <w:rPr/>
      </w:pPr>
      <w:r>
        <w:rPr>
          <w:rFonts w:ascii="Arial" w:cs="Arial" w:eastAsia="等线" w:hAnsi="Arial"/>
          <w:sz w:val="22"/>
        </w:rPr>
        <w:t>只选到学院团委，未选流动团支部：转入组织层级不足，学校无法接收，必须撤销重填；</w:t>
      </w:r>
    </w:p>
    <w:p w14:paraId="FA3685AF">
      <w:pPr>
        <w:pStyle w:val="style0"/>
        <w:numPr>
          <w:ilvl w:val="0"/>
          <w:numId w:val="37"/>
        </w:numPr>
        <w:spacing w:before="120" w:after="120" w:lineRule="auto" w:line="288"/>
        <w:ind w:left="0"/>
        <w:jc w:val="left"/>
        <w:rPr/>
      </w:pPr>
      <w:r>
        <w:rPr>
          <w:rFonts w:ascii="Arial" w:cs="Arial" w:eastAsia="等线" w:hAnsi="Arial"/>
          <w:sz w:val="22"/>
        </w:rPr>
        <w:t>转入组织选成户籍地社区：升学新生严禁转入社区，团中央规定升学必须转入录取院校支部；</w:t>
      </w:r>
    </w:p>
    <w:p w14:paraId="6D8C43FE">
      <w:pPr>
        <w:pStyle w:val="style0"/>
        <w:numPr>
          <w:ilvl w:val="0"/>
          <w:numId w:val="38"/>
        </w:numPr>
        <w:spacing w:before="120" w:after="120" w:lineRule="auto" w:line="288"/>
        <w:ind w:left="0"/>
        <w:jc w:val="left"/>
        <w:rPr/>
      </w:pPr>
      <w:r>
        <w:rPr>
          <w:rFonts w:ascii="Arial" w:cs="Arial" w:eastAsia="等线" w:hAnsi="Arial"/>
          <w:sz w:val="22"/>
        </w:rPr>
        <w:t>提交后无审批进度：主动联系两边团支书 / 团委管理员，系统不会自动审批。</w:t>
      </w:r>
    </w:p>
    <w:sectPr>
      <w:headerReference w:type="default" r:id="rId15"/>
      <w:footerReference w:type="default" r:id="rId16"/>
      <w:pgSz w:w="11905" w:h="16840" w:orient="portrait"/>
      <w:pgMar w:top="1440" w:right="1800" w:bottom="1440" w:left="180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altName w:val="Arial"/>
    <w:panose1 w:val="020b0604020000020204"/>
    <w:charset w:val="01"/>
    <w:family w:val="swiss"/>
    <w:pitch w:val="default"/>
    <w:sig w:usb0="00007A87" w:usb1="80000000" w:usb2="00000008" w:usb3="00000000" w:csb0="400001FF" w:csb1="FFFF0000"/>
  </w:font>
  <w:font w:name="等线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</w:fonts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 w14:paraId="50912BA9">
    <w:pPr>
      <w:pStyle w:val="style0"/>
      <w:rPr/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 w14:paraId="B475D8B1">
    <w:pPr>
      <w:pStyle w:val="style0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FFFFFFFF"/>
    <w:lvl w:ilvl="0">
      <w:start w:val="1"/>
      <w:numFmt w:val="decimal"/>
      <w:lvlText w:val="%1."/>
      <w:lvlJc w:val="left"/>
      <w:pPr/>
      <w:rPr>
        <w:color w:val="3370ff"/>
      </w:rPr>
    </w:lvl>
  </w:abstractNum>
  <w:abstractNum w:abstractNumId="1">
    <w:nsid w:val="00000001"/>
    <w:multiLevelType w:val="multilevel"/>
    <w:tmpl w:val="FFFFFFFF"/>
    <w:lvl w:ilvl="0">
      <w:start w:val="2"/>
      <w:numFmt w:val="decimal"/>
      <w:lvlText w:val="%1."/>
      <w:lvlJc w:val="left"/>
      <w:pPr/>
      <w:rPr>
        <w:color w:val="3370ff"/>
      </w:rPr>
    </w:lvl>
  </w:abstractNum>
  <w:abstractNum w:abstractNumId="2">
    <w:nsid w:val="00000002"/>
    <w:multiLevelType w:val="multilevel"/>
    <w:tmpl w:val="FFFFFFFF"/>
    <w:lvl w:ilvl="0">
      <w:start w:val="3"/>
      <w:numFmt w:val="decimal"/>
      <w:lvlText w:val="%1."/>
      <w:lvlJc w:val="left"/>
      <w:pPr/>
      <w:rPr>
        <w:color w:val="3370ff"/>
      </w:rPr>
    </w:lvl>
  </w:abstractNum>
  <w:abstractNum w:abstractNumId="3">
    <w:nsid w:val="00000003"/>
    <w:multiLevelType w:val="multilevel"/>
    <w:tmpl w:val="FFFFFFFF"/>
    <w:lvl w:ilvl="0">
      <w:start w:val="4"/>
      <w:numFmt w:val="decimal"/>
      <w:lvlText w:val="%1."/>
      <w:lvlJc w:val="left"/>
      <w:pPr/>
      <w:rPr>
        <w:color w:val="3370ff"/>
      </w:rPr>
    </w:lvl>
  </w:abstractNum>
  <w:abstractNum w:abstractNumId="4">
    <w:nsid w:val="00000004"/>
    <w:multiLevelType w:val="multilevel"/>
    <w:tmpl w:val="FFFFFFFF"/>
    <w:lvl w:ilvl="0">
      <w:start w:val="5"/>
      <w:numFmt w:val="decimal"/>
      <w:lvlText w:val="%1."/>
      <w:lvlJc w:val="left"/>
      <w:pPr/>
      <w:rPr>
        <w:color w:val="3370ff"/>
      </w:rPr>
    </w:lvl>
  </w:abstractNum>
  <w:abstractNum w:abstractNumId="5">
    <w:nsid w:val="00000005"/>
    <w:multiLevelType w:val="multilevel"/>
    <w:tmpl w:val="FFFFFFFF"/>
    <w:lvl w:ilvl="0">
      <w:start w:val="1"/>
      <w:numFmt w:val="decimal"/>
      <w:lvlText w:val="%1."/>
      <w:lvlJc w:val="left"/>
      <w:pPr/>
      <w:rPr>
        <w:color w:val="3370ff"/>
      </w:rPr>
    </w:lvl>
  </w:abstractNum>
  <w:abstractNum w:abstractNumId="6">
    <w:nsid w:val="00000006"/>
    <w:multiLevelType w:val="multilevel"/>
    <w:tmpl w:val="FFFFFFFF"/>
    <w:lvl w:ilvl="0">
      <w:start w:val="2"/>
      <w:numFmt w:val="decimal"/>
      <w:lvlText w:val="%1."/>
      <w:lvlJc w:val="left"/>
      <w:pPr/>
      <w:rPr>
        <w:color w:val="3370ff"/>
      </w:rPr>
    </w:lvl>
  </w:abstractNum>
  <w:abstractNum w:abstractNumId="7">
    <w:nsid w:val="00000007"/>
    <w:multiLevelType w:val="multilevel"/>
    <w:tmpl w:val="FFFFFFFF"/>
    <w:lvl w:ilvl="0">
      <w:start w:val="3"/>
      <w:numFmt w:val="decimal"/>
      <w:lvlText w:val="%1."/>
      <w:lvlJc w:val="left"/>
      <w:pPr/>
      <w:rPr>
        <w:color w:val="3370ff"/>
      </w:rPr>
    </w:lvl>
  </w:abstractNum>
  <w:abstractNum w:abstractNumId="8">
    <w:nsid w:val="00000008"/>
    <w:multiLevelType w:val="multilevel"/>
    <w:tmpl w:val="FFFFFFFF"/>
    <w:lvl w:ilvl="0">
      <w:start w:val="1"/>
      <w:numFmt w:val="decimal"/>
      <w:lvlText w:val="%1."/>
      <w:lvlJc w:val="left"/>
      <w:pPr/>
      <w:rPr>
        <w:color w:val="3370ff"/>
      </w:rPr>
    </w:lvl>
  </w:abstractNum>
  <w:abstractNum w:abstractNumId="9">
    <w:nsid w:val="00000009"/>
    <w:multiLevelType w:val="multilevel"/>
    <w:tmpl w:val="FFFFFFFF"/>
    <w:lvl w:ilvl="0">
      <w:start w:val="2"/>
      <w:numFmt w:val="decimal"/>
      <w:lvlText w:val="%1."/>
      <w:lvlJc w:val="left"/>
      <w:pPr/>
      <w:rPr>
        <w:color w:val="3370ff"/>
      </w:rPr>
    </w:lvl>
  </w:abstractNum>
  <w:abstractNum w:abstractNumId="10">
    <w:nsid w:val="0000000A"/>
    <w:multiLevelType w:val="multilevel"/>
    <w:tmpl w:val="FFFFFFFF"/>
    <w:lvl w:ilvl="0">
      <w:start w:val="3"/>
      <w:numFmt w:val="decimal"/>
      <w:lvlText w:val="%1."/>
      <w:lvlJc w:val="left"/>
      <w:pPr/>
      <w:rPr>
        <w:color w:val="3370ff"/>
      </w:rPr>
    </w:lvl>
  </w:abstractNum>
  <w:abstractNum w:abstractNumId="11">
    <w:nsid w:val="0000000B"/>
    <w:multiLevelType w:val="multilevel"/>
    <w:tmpl w:val="FFFFFFFF"/>
    <w:lvl w:ilvl="0">
      <w:start w:val="4"/>
      <w:numFmt w:val="decimal"/>
      <w:lvlText w:val="%1."/>
      <w:lvlJc w:val="left"/>
      <w:pPr/>
      <w:rPr>
        <w:color w:val="3370ff"/>
      </w:rPr>
    </w:lvl>
  </w:abstractNum>
  <w:abstractNum w:abstractNumId="12">
    <w:nsid w:val="0000000C"/>
    <w:multiLevelType w:val="multilevel"/>
    <w:tmpl w:val="FFFFFFFF"/>
    <w:lvl w:ilvl="0">
      <w:start w:val="1"/>
      <w:numFmt w:val="decimal"/>
      <w:lvlText w:val="%1."/>
      <w:lvlJc w:val="left"/>
      <w:pPr/>
      <w:rPr>
        <w:color w:val="3370ff"/>
      </w:rPr>
    </w:lvl>
  </w:abstractNum>
  <w:abstractNum w:abstractNumId="13">
    <w:nsid w:val="0000000D"/>
    <w:multiLevelType w:val="multilevel"/>
    <w:tmpl w:val="FFFFFFFF"/>
    <w:lvl w:ilvl="0">
      <w:start w:val="2"/>
      <w:numFmt w:val="decimal"/>
      <w:lvlText w:val="%1."/>
      <w:lvlJc w:val="left"/>
      <w:pPr/>
      <w:rPr>
        <w:color w:val="3370ff"/>
      </w:rPr>
    </w:lvl>
  </w:abstractNum>
  <w:abstractNum w:abstractNumId="14">
    <w:nsid w:val="0000000E"/>
    <w:multiLevelType w:val="multilevel"/>
    <w:tmpl w:val="FFFFFFFF"/>
    <w:lvl w:ilvl="0">
      <w:start w:val="1"/>
      <w:numFmt w:val="decimal"/>
      <w:lvlText w:val="%1."/>
      <w:lvlJc w:val="left"/>
      <w:pPr/>
      <w:rPr>
        <w:color w:val="3370ff"/>
      </w:rPr>
    </w:lvl>
  </w:abstractNum>
  <w:abstractNum w:abstractNumId="15">
    <w:nsid w:val="0000000F"/>
    <w:multiLevelType w:val="multilevel"/>
    <w:tmpl w:val="FFFFFFFF"/>
    <w:lvl w:ilvl="0">
      <w:start w:val="2"/>
      <w:numFmt w:val="decimal"/>
      <w:lvlText w:val="%1."/>
      <w:lvlJc w:val="left"/>
      <w:pPr/>
      <w:rPr>
        <w:color w:val="3370ff"/>
      </w:rPr>
    </w:lvl>
  </w:abstractNum>
  <w:abstractNum w:abstractNumId="16">
    <w:nsid w:val="00000010"/>
    <w:multiLevelType w:val="multilevel"/>
    <w:tmpl w:val="FFFFFFFF"/>
    <w:lvl w:ilvl="0">
      <w:start w:val="3"/>
      <w:numFmt w:val="decimal"/>
      <w:lvlText w:val="%1."/>
      <w:lvlJc w:val="left"/>
      <w:pPr/>
      <w:rPr>
        <w:color w:val="3370ff"/>
      </w:rPr>
    </w:lvl>
  </w:abstractNum>
  <w:abstractNum w:abstractNumId="17">
    <w:nsid w:val="00000011"/>
    <w:multiLevelType w:val="multilevel"/>
    <w:tmpl w:val="FFFFFFFF"/>
    <w:lvl w:ilvl="0">
      <w:start w:val="1"/>
      <w:numFmt w:val="decimal"/>
      <w:lvlText w:val="%1."/>
      <w:lvlJc w:val="left"/>
      <w:pPr/>
      <w:rPr>
        <w:color w:val="3370ff"/>
      </w:rPr>
    </w:lvl>
  </w:abstractNum>
  <w:abstractNum w:abstractNumId="18">
    <w:nsid w:val="00000012"/>
    <w:multiLevelType w:val="multilevel"/>
    <w:tmpl w:val="FFFFFFFF"/>
    <w:lvl w:ilvl="0">
      <w:start w:val="2"/>
      <w:numFmt w:val="decimal"/>
      <w:lvlText w:val="%1."/>
      <w:lvlJc w:val="left"/>
      <w:pPr/>
      <w:rPr>
        <w:color w:val="3370ff"/>
      </w:rPr>
    </w:lvl>
  </w:abstractNum>
  <w:abstractNum w:abstractNumId="19">
    <w:nsid w:val="00000013"/>
    <w:multiLevelType w:val="multilevel"/>
    <w:tmpl w:val="FFFFFFFF"/>
    <w:lvl w:ilvl="0">
      <w:start w:val="1"/>
      <w:numFmt w:val="decimal"/>
      <w:lvlText w:val="%1."/>
      <w:lvlJc w:val="left"/>
      <w:pPr/>
      <w:rPr>
        <w:color w:val="3370ff"/>
      </w:rPr>
    </w:lvl>
  </w:abstractNum>
  <w:abstractNum w:abstractNumId="20">
    <w:nsid w:val="00000014"/>
    <w:multiLevelType w:val="multilevel"/>
    <w:tmpl w:val="FFFFFFFF"/>
    <w:lvl w:ilvl="0">
      <w:start w:val="2"/>
      <w:numFmt w:val="decimal"/>
      <w:lvlText w:val="%1."/>
      <w:lvlJc w:val="left"/>
      <w:pPr/>
      <w:rPr>
        <w:color w:val="3370ff"/>
      </w:rPr>
    </w:lvl>
  </w:abstractNum>
  <w:abstractNum w:abstractNumId="21">
    <w:nsid w:val="00000015"/>
    <w:multiLevelType w:val="multilevel"/>
    <w:tmpl w:val="FFFFFFFF"/>
    <w:lvl w:ilvl="0">
      <w:start w:val="1"/>
      <w:numFmt w:val="decimal"/>
      <w:lvlText w:val="%1."/>
      <w:lvlJc w:val="left"/>
      <w:pPr/>
      <w:rPr>
        <w:color w:val="3370ff"/>
      </w:rPr>
    </w:lvl>
  </w:abstractNum>
  <w:abstractNum w:abstractNumId="22">
    <w:nsid w:val="00000016"/>
    <w:multiLevelType w:val="multilevel"/>
    <w:tmpl w:val="FFFFFFFF"/>
    <w:lvl w:ilvl="0">
      <w:start w:val="2"/>
      <w:numFmt w:val="decimal"/>
      <w:lvlText w:val="%1."/>
      <w:lvlJc w:val="left"/>
      <w:pPr/>
      <w:rPr>
        <w:color w:val="3370ff"/>
      </w:rPr>
    </w:lvl>
  </w:abstractNum>
  <w:abstractNum w:abstractNumId="23">
    <w:nsid w:val="00000017"/>
    <w:multiLevelType w:val="multilevel"/>
    <w:tmpl w:val="FFFFFFFF"/>
    <w:lvl w:ilvl="0">
      <w:start w:val="3"/>
      <w:numFmt w:val="decimal"/>
      <w:lvlText w:val="%1."/>
      <w:lvlJc w:val="left"/>
      <w:pPr/>
      <w:rPr>
        <w:color w:val="3370ff"/>
      </w:rPr>
    </w:lvl>
  </w:abstractNum>
  <w:abstractNum w:abstractNumId="24">
    <w:nsid w:val="00000018"/>
    <w:multiLevelType w:val="multilevel"/>
    <w:tmpl w:val="FFFFFFFF"/>
    <w:lvl w:ilvl="0">
      <w:start w:val="4"/>
      <w:numFmt w:val="decimal"/>
      <w:lvlText w:val="%1."/>
      <w:lvlJc w:val="left"/>
      <w:pPr/>
      <w:rPr>
        <w:color w:val="3370ff"/>
      </w:rPr>
    </w:lvl>
  </w:abstractNum>
  <w:abstractNum w:abstractNumId="25">
    <w:nsid w:val="00000019"/>
    <w:multiLevelType w:val="multilevel"/>
    <w:tmpl w:val="FFFFFFFF"/>
    <w:lvl w:ilvl="0">
      <w:start w:val="1"/>
      <w:numFmt w:val="decimal"/>
      <w:lvlText w:val="%1."/>
      <w:lvlJc w:val="left"/>
      <w:pPr/>
      <w:rPr>
        <w:color w:val="3370ff"/>
      </w:rPr>
    </w:lvl>
  </w:abstractNum>
  <w:abstractNum w:abstractNumId="26">
    <w:nsid w:val="0000001A"/>
    <w:multiLevelType w:val="multilevel"/>
    <w:tmpl w:val="FFFFFFFF"/>
    <w:lvl w:ilvl="0">
      <w:start w:val="2"/>
      <w:numFmt w:val="decimal"/>
      <w:lvlText w:val="%1."/>
      <w:lvlJc w:val="left"/>
      <w:pPr/>
      <w:rPr>
        <w:color w:val="3370ff"/>
      </w:rPr>
    </w:lvl>
  </w:abstractNum>
  <w:abstractNum w:abstractNumId="27">
    <w:nsid w:val="0000001B"/>
    <w:multiLevelType w:val="multilevel"/>
    <w:tmpl w:val="FFFFFFFF"/>
    <w:lvl w:ilvl="0">
      <w:start w:val="3"/>
      <w:numFmt w:val="decimal"/>
      <w:lvlText w:val="%1."/>
      <w:lvlJc w:val="left"/>
      <w:pPr/>
      <w:rPr>
        <w:color w:val="3370ff"/>
      </w:rPr>
    </w:lvl>
  </w:abstractNum>
  <w:abstractNum w:abstractNumId="28">
    <w:nsid w:val="0000001C"/>
    <w:multiLevelType w:val="multilevel"/>
    <w:tmpl w:val="FFFFFFFF"/>
    <w:lvl w:ilvl="0">
      <w:start w:val="1"/>
      <w:numFmt w:val="decimal"/>
      <w:lvlText w:val="%1."/>
      <w:lvlJc w:val="left"/>
      <w:pPr/>
      <w:rPr>
        <w:color w:val="3370ff"/>
      </w:rPr>
    </w:lvl>
  </w:abstractNum>
  <w:abstractNum w:abstractNumId="29">
    <w:nsid w:val="0000001D"/>
    <w:multiLevelType w:val="multilevel"/>
    <w:tmpl w:val="FFFFFFFF"/>
    <w:lvl w:ilvl="0">
      <w:start w:val="2"/>
      <w:numFmt w:val="decimal"/>
      <w:lvlText w:val="%1."/>
      <w:lvlJc w:val="left"/>
      <w:pPr/>
      <w:rPr>
        <w:color w:val="3370ff"/>
      </w:rPr>
    </w:lvl>
  </w:abstractNum>
  <w:abstractNum w:abstractNumId="30">
    <w:nsid w:val="0000001E"/>
    <w:multiLevelType w:val="multilevel"/>
    <w:tmpl w:val="FFFFFFFF"/>
    <w:lvl w:ilvl="0">
      <w:start w:val="1"/>
      <w:numFmt w:val="decimal"/>
      <w:lvlText w:val="%1."/>
      <w:lvlJc w:val="left"/>
      <w:pPr/>
      <w:rPr>
        <w:color w:val="3370ff"/>
      </w:rPr>
    </w:lvl>
  </w:abstractNum>
  <w:abstractNum w:abstractNumId="31">
    <w:nsid w:val="0000001F"/>
    <w:multiLevelType w:val="multilevel"/>
    <w:tmpl w:val="FFFFFFFF"/>
    <w:lvl w:ilvl="0">
      <w:start w:val="2"/>
      <w:numFmt w:val="decimal"/>
      <w:lvlText w:val="%1."/>
      <w:lvlJc w:val="left"/>
      <w:pPr/>
      <w:rPr>
        <w:color w:val="3370ff"/>
      </w:rPr>
    </w:lvl>
  </w:abstractNum>
  <w:abstractNum w:abstractNumId="32">
    <w:nsid w:val="00000020"/>
    <w:multiLevelType w:val="multilevel"/>
    <w:tmpl w:val="FFFFFFFF"/>
    <w:lvl w:ilvl="0">
      <w:start w:val="3"/>
      <w:numFmt w:val="decimal"/>
      <w:lvlText w:val="%1."/>
      <w:lvlJc w:val="left"/>
      <w:pPr/>
      <w:rPr>
        <w:color w:val="3370ff"/>
      </w:rPr>
    </w:lvl>
  </w:abstractNum>
  <w:abstractNum w:abstractNumId="33">
    <w:nsid w:val="00000021"/>
    <w:multiLevelType w:val="multilevel"/>
    <w:tmpl w:val="FFFFFFFF"/>
    <w:lvl w:ilvl="0">
      <w:start w:val="1"/>
      <w:numFmt w:val="decimal"/>
      <w:lvlText w:val="%1."/>
      <w:lvlJc w:val="left"/>
      <w:pPr/>
      <w:rPr>
        <w:color w:val="3370ff"/>
      </w:rPr>
    </w:lvl>
  </w:abstractNum>
  <w:abstractNum w:abstractNumId="34">
    <w:nsid w:val="00000022"/>
    <w:multiLevelType w:val="multilevel"/>
    <w:tmpl w:val="FFFFFFFF"/>
    <w:lvl w:ilvl="0">
      <w:start w:val="2"/>
      <w:numFmt w:val="decimal"/>
      <w:lvlText w:val="%1."/>
      <w:lvlJc w:val="left"/>
      <w:pPr/>
      <w:rPr>
        <w:color w:val="3370ff"/>
      </w:rPr>
    </w:lvl>
  </w:abstractNum>
  <w:abstractNum w:abstractNumId="35">
    <w:nsid w:val="00000023"/>
    <w:multiLevelType w:val="multilevel"/>
    <w:tmpl w:val="FFFFFFFF"/>
    <w:lvl w:ilvl="0">
      <w:start w:val="3"/>
      <w:numFmt w:val="decimal"/>
      <w:lvlText w:val="%1."/>
      <w:lvlJc w:val="left"/>
      <w:pPr/>
      <w:rPr>
        <w:color w:val="3370ff"/>
      </w:rPr>
    </w:lvl>
  </w:abstractNum>
  <w:abstractNum w:abstractNumId="36">
    <w:nsid w:val="00000024"/>
    <w:multiLevelType w:val="multilevel"/>
    <w:tmpl w:val="FFFFFFFF"/>
    <w:lvl w:ilvl="0">
      <w:start w:val="4"/>
      <w:numFmt w:val="decimal"/>
      <w:lvlText w:val="%1."/>
      <w:lvlJc w:val="left"/>
      <w:pPr/>
      <w:rPr>
        <w:color w:val="3370ff"/>
      </w:rPr>
    </w:lvl>
  </w:abstractNum>
  <w:abstractNum w:abstractNumId="37">
    <w:nsid w:val="00000025"/>
    <w:multiLevelType w:val="multilevel"/>
    <w:tmpl w:val="FFFFFFFF"/>
    <w:lvl w:ilvl="0">
      <w:start w:val="5"/>
      <w:numFmt w:val="decimal"/>
      <w:lvlText w:val="%1."/>
      <w:lvlJc w:val="left"/>
      <w:pPr/>
      <w:rPr>
        <w:color w:val="3370ff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compat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/>
    <w:pPrDefault>
      <w:pPr/>
    </w:pPrDefault>
  </w:docDefaults>
  <w:style w:type="paragraph" w:default="1" w:styleId="style0">
    <w:name w:val="Normal"/>
    <w:next w:val="style0"/>
    <w:pPr>
      <w:jc w:val="both"/>
    </w:pPr>
    <w:rPr>
      <w:sz w:val="21"/>
    </w:rPr>
  </w:style>
</w:styles>
</file>

<file path=word/_rels/document.xml.rels><?xml version="1.0" encoding="UTF-8"?>
<Relationships xmlns="http://schemas.openxmlformats.org/package/2006/relationships"><Relationship Id="rId20" Type="http://schemas.openxmlformats.org/officeDocument/2006/relationships/theme" Target="theme/theme1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9" Type="http://schemas.openxmlformats.org/officeDocument/2006/relationships/image" Target="media/image6.png"/><Relationship Id="rId15" Type="http://schemas.openxmlformats.org/officeDocument/2006/relationships/header" Target="header1.xml"/><Relationship Id="rId14" Type="http://schemas.openxmlformats.org/officeDocument/2006/relationships/image" Target="media/image11.png"/><Relationship Id="rId17" Type="http://schemas.openxmlformats.org/officeDocument/2006/relationships/styles" Target="styles.xml"/><Relationship Id="rId16" Type="http://schemas.openxmlformats.org/officeDocument/2006/relationships/footer" Target="footer2.xml"/><Relationship Id="rId5" Type="http://schemas.openxmlformats.org/officeDocument/2006/relationships/image" Target="media/image4.png"/><Relationship Id="rId19" Type="http://schemas.openxmlformats.org/officeDocument/2006/relationships/settings" Target="settings.xml"/><Relationship Id="rId6" Type="http://schemas.openxmlformats.org/officeDocument/2006/relationships/image" Target="media/image5.png"/><Relationship Id="rId18" Type="http://schemas.openxmlformats.org/officeDocument/2006/relationships/fontTable" Target="fontTable.xml"/><Relationship Id="rId7" Type="http://schemas.openxmlformats.org/officeDocument/2006/relationships/image" Target="media/image2.jpeg"/><Relationship Id="rId8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1631</Words>
  <Characters>1685</Characters>
  <Application>WPS Office</Application>
  <Paragraphs>84</Paragraphs>
  <CharactersWithSpaces>1736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2026-06-22T07:21:33Z</dcterms:created>
  <dc:creator>Apache POI</dc:creator>
  <lastModifiedBy>V2203A</lastModifiedBy>
  <dcterms:modified xsi:type="dcterms:W3CDTF">2026-06-22T11:50:25Z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{"Label":"1","ContentProducer":"001191110102MACQD9K64010000","ProduceID":"7654116580754230507","ReservedCode1":"","ContentPropagator":"","PropagateID":"","ReservedCode2":""}</vt:lpwstr>
  </property>
  <property fmtid="{D5CDD505-2E9C-101B-9397-08002B2CF9AE}" pid="3" name="ICV">
    <vt:lpwstr>86009405ece24587b708af449284c1b6</vt:lpwstr>
  </property>
</Properties>
</file>