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入学须知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新同学：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祝贺你录取到我校学习。请你按《录取通知书》上规定的时间报到注册，报到时注意如下事项：</w:t>
      </w:r>
    </w:p>
    <w:p>
      <w:pPr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一、乘车路线： </w:t>
      </w:r>
    </w:p>
    <w:p>
      <w:pPr>
        <w:ind w:firstLine="56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hint="eastAsia" w:ascii="宋体" w:hAnsi="宋体"/>
          <w:b/>
          <w:sz w:val="28"/>
          <w:szCs w:val="28"/>
        </w:rPr>
        <w:t>现代护理学院、临床医学院、智慧医技学院、数字文旅与艺术学院、人工智能学院、现代农业学院、师范学院（音乐教育、美术教育）的新生到学院新校区报到注册</w:t>
      </w:r>
      <w:r>
        <w:rPr>
          <w:rFonts w:hint="eastAsia" w:ascii="宋体" w:hAnsi="宋体"/>
          <w:sz w:val="28"/>
          <w:szCs w:val="28"/>
        </w:rPr>
        <w:t>。在规定的报到时间内，学院在达州市火车站、汽车南站均设置有新生接待点，统一安排有校车接送。</w:t>
      </w:r>
      <w:r>
        <w:rPr>
          <w:rFonts w:ascii="宋体" w:hAnsi="宋体" w:cs="宋体"/>
          <w:kern w:val="0"/>
          <w:sz w:val="28"/>
          <w:szCs w:val="28"/>
        </w:rPr>
        <w:t>公交</w:t>
      </w:r>
      <w:r>
        <w:rPr>
          <w:rFonts w:hint="eastAsia" w:ascii="宋体" w:hAnsi="宋体" w:cs="宋体"/>
          <w:kern w:val="0"/>
          <w:sz w:val="28"/>
          <w:szCs w:val="28"/>
        </w:rPr>
        <w:t>线路</w:t>
      </w:r>
      <w:r>
        <w:rPr>
          <w:rFonts w:ascii="宋体" w:hAnsi="宋体" w:cs="宋体"/>
          <w:kern w:val="0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 xml:space="preserve"> 汽车南站</w:t>
      </w: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1路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>→职教园区站下车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火车站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汽车西站</w:t>
      </w: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10路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>→职教园区站下车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hint="eastAsia" w:ascii="宋体" w:hAnsi="宋体"/>
          <w:sz w:val="28"/>
          <w:szCs w:val="28"/>
        </w:rPr>
        <w:t>自驾车在达州市徐家坝高速出口出收费站，按标识到新校区，地址：</w:t>
      </w:r>
      <w:r>
        <w:rPr>
          <w:rFonts w:hint="eastAsia" w:ascii="宋体" w:hAnsi="宋体"/>
          <w:b/>
          <w:sz w:val="28"/>
          <w:szCs w:val="28"/>
        </w:rPr>
        <w:t>达州市通川区北外韩家坝犀牛大道书山路1号西南职教园区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（二）智能建造学院、智能制造学院、师范学院（小学教育、小学语文教育、小学英语教育、学前教育四个专业）的新生到学院老校区报到注册</w:t>
      </w:r>
      <w:r>
        <w:rPr>
          <w:rFonts w:hint="eastAsia" w:ascii="宋体" w:hAnsi="宋体"/>
          <w:sz w:val="28"/>
          <w:szCs w:val="28"/>
        </w:rPr>
        <w:t>。在规定的报到时间内，学院在达州市火车站、汽车南站均设置有新生接待点，统一安排有校车接送。公交线路：火车站、汽车西站（K1路、11路）→徐家坝公交首末站下车，步行300米到老校区；南客站（K4路）→徐家坝公交首末站下车，步行300米到老校区；自驾车在达州市徐家坝高速出口出收费站，按标识到老校区，</w:t>
      </w:r>
      <w:r>
        <w:rPr>
          <w:rFonts w:hint="eastAsia" w:ascii="宋体" w:hAnsi="宋体"/>
          <w:b/>
          <w:bCs/>
          <w:sz w:val="28"/>
          <w:szCs w:val="28"/>
        </w:rPr>
        <w:t>地址：达州市通川区北外徐家坝路448号。</w:t>
      </w:r>
    </w:p>
    <w:p>
      <w:pPr>
        <w:spacing w:line="500" w:lineRule="exact"/>
        <w:ind w:firstLine="560" w:firstLineChars="2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</w:rPr>
        <w:t>学生凭录取通知书到高考报名的县级招办领取本人高考纸质档案，入学时交班主任（辅导员）。如邮寄，地址：四川省达州市通川区北外韩家坝犀牛大道书山路1号西南职教园区（新校区）达州职业技术学院招生就业处（邮编：635001）</w:t>
      </w:r>
      <w:r>
        <w:rPr>
          <w:rFonts w:hint="eastAsia" w:ascii="宋体" w:hAnsi="宋体"/>
          <w:b/>
          <w:sz w:val="28"/>
          <w:szCs w:val="28"/>
          <w:lang w:eastAsia="zh-CN"/>
        </w:rPr>
        <w:t>，电话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0818-2309358</w:t>
      </w:r>
    </w:p>
    <w:p>
      <w:pPr>
        <w:spacing w:line="500" w:lineRule="exact"/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三、新生交费（交费标准见附件）。</w:t>
      </w:r>
    </w:p>
    <w:p>
      <w:pPr>
        <w:widowControl/>
        <w:ind w:firstLine="562" w:firstLineChars="200"/>
        <w:jc w:val="left"/>
        <w:rPr>
          <w:rFonts w:hint="eastAsia" w:ascii="宋体" w:eastAsia="宋体" w:cs="宋体"/>
          <w:kern w:val="0"/>
          <w:sz w:val="30"/>
          <w:szCs w:val="30"/>
          <w:lang w:eastAsia="zh-CN"/>
        </w:rPr>
      </w:pPr>
      <w:r>
        <w:rPr>
          <w:rFonts w:hint="eastAsia"/>
          <w:b/>
          <w:sz w:val="28"/>
          <w:szCs w:val="28"/>
        </w:rPr>
        <w:t>（一）</w:t>
      </w:r>
      <w:r>
        <w:rPr>
          <w:rFonts w:hint="eastAsia" w:ascii="宋体" w:hAnsi="宋体" w:cs="宋体"/>
          <w:b/>
          <w:kern w:val="0"/>
          <w:sz w:val="30"/>
          <w:szCs w:val="30"/>
        </w:rPr>
        <w:t>网络缴费流程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2023年9月1日后</w:t>
      </w:r>
      <w:bookmarkStart w:id="1" w:name="_GoBack"/>
      <w:bookmarkEnd w:id="1"/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可缴费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）</w:t>
      </w:r>
    </w:p>
    <w:p>
      <w:pPr>
        <w:pStyle w:val="10"/>
        <w:adjustRightInd w:val="0"/>
        <w:ind w:firstLine="838" w:firstLineChars="262"/>
        <w:jc w:val="left"/>
        <w:rPr>
          <w:rFonts w:ascii="宋体"/>
          <w:sz w:val="32"/>
          <w:szCs w:val="32"/>
        </w:rPr>
      </w:pPr>
      <w:r>
        <w:rPr>
          <w:rFonts w:hint="eastAsia"/>
          <w:sz w:val="32"/>
          <w:szCs w:val="32"/>
        </w:rPr>
        <w:t>关注“达州职业技术学院计划财务处”微信公众号</w:t>
      </w:r>
      <w:bookmarkStart w:id="0" w:name="_Hlk69212098"/>
      <w:r>
        <w:rPr>
          <w:rFonts w:hint="eastAsia" w:ascii="宋体" w:hAnsi="宋体"/>
          <w:sz w:val="32"/>
          <w:szCs w:val="32"/>
        </w:rPr>
        <w:t>→</w:t>
      </w:r>
      <w:bookmarkEnd w:id="0"/>
      <w:r>
        <w:rPr>
          <w:rFonts w:hint="eastAsia"/>
          <w:sz w:val="32"/>
          <w:szCs w:val="32"/>
        </w:rPr>
        <w:t>点击“缴费”</w:t>
      </w:r>
      <w:r>
        <w:rPr>
          <w:rFonts w:hint="eastAsia" w:ascii="宋体" w:hAnsi="宋体"/>
          <w:sz w:val="32"/>
          <w:szCs w:val="32"/>
        </w:rPr>
        <w:t>→点击“网络缴费”→进入“银校通”界面→在“账单缴费”栏目下点击“日常账单”→进入“费用查询”界面输入</w:t>
      </w:r>
      <w:r>
        <w:rPr>
          <w:rFonts w:hint="eastAsia" w:ascii="宋体" w:hAnsi="宋体"/>
          <w:b/>
          <w:bCs/>
          <w:sz w:val="32"/>
          <w:szCs w:val="32"/>
        </w:rPr>
        <w:t>姓名</w:t>
      </w:r>
      <w:r>
        <w:rPr>
          <w:rFonts w:hint="eastAsia" w:ascii="宋体" w:hAnsi="宋体"/>
          <w:sz w:val="32"/>
          <w:szCs w:val="32"/>
        </w:rPr>
        <w:t>和</w:t>
      </w:r>
      <w:r>
        <w:rPr>
          <w:rFonts w:hint="eastAsia" w:ascii="宋体" w:hAnsi="宋体"/>
          <w:b/>
          <w:bCs/>
          <w:sz w:val="32"/>
          <w:szCs w:val="32"/>
        </w:rPr>
        <w:t>身份证号码，不输入学号。</w:t>
      </w:r>
      <w:r>
        <w:rPr>
          <w:rFonts w:hint="eastAsia" w:ascii="宋体" w:hAnsi="宋体"/>
          <w:sz w:val="32"/>
          <w:szCs w:val="32"/>
        </w:rPr>
        <w:t>点击“查询费用”→勾选缴费项目→点击屏幕右下角“立即缴费”→选择“交行卡支付”、“银联卡支付”、“微信支付”，三种方式任意一种→点击“立即缴费”。</w:t>
      </w:r>
    </w:p>
    <w:p>
      <w:pPr>
        <w:pStyle w:val="10"/>
        <w:adjustRightInd w:val="0"/>
        <w:ind w:firstLine="64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“交行卡支付”、“银联卡支付”：</w:t>
      </w:r>
      <w:r>
        <w:rPr>
          <w:rFonts w:hint="eastAsia"/>
          <w:sz w:val="30"/>
          <w:szCs w:val="30"/>
        </w:rPr>
        <w:t>进入支付页面后，输入持卡人的银行卡号、密码、银行预留电话，输入手机收到的验证码后，提交即可（</w:t>
      </w:r>
      <w:r>
        <w:rPr>
          <w:rFonts w:hint="eastAsia"/>
          <w:sz w:val="28"/>
          <w:szCs w:val="28"/>
        </w:rPr>
        <w:t>注意：</w:t>
      </w:r>
      <w:r>
        <w:rPr>
          <w:rFonts w:hint="eastAsia"/>
          <w:b/>
          <w:bCs/>
          <w:sz w:val="28"/>
          <w:szCs w:val="28"/>
        </w:rPr>
        <w:t>不能用信用卡缴费，且缴费银行卡必须有银联标志“</w:t>
      </w:r>
      <w:r>
        <w:rPr>
          <w:b/>
          <w:sz w:val="28"/>
          <w:szCs w:val="28"/>
        </w:rPr>
        <w:drawing>
          <wp:inline distT="0" distB="0" distL="0" distR="0">
            <wp:extent cx="627380" cy="351155"/>
            <wp:effectExtent l="19050" t="0" r="127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</w:rPr>
        <w:t>”，</w:t>
      </w:r>
      <w:r>
        <w:rPr>
          <w:rFonts w:hint="eastAsia"/>
          <w:b/>
          <w:bCs/>
          <w:sz w:val="30"/>
          <w:szCs w:val="30"/>
        </w:rPr>
        <w:t>农行卡因为限额问题只能支付</w:t>
      </w:r>
      <w:r>
        <w:rPr>
          <w:b/>
          <w:bCs/>
          <w:sz w:val="30"/>
          <w:szCs w:val="30"/>
        </w:rPr>
        <w:t>2000</w:t>
      </w:r>
      <w:r>
        <w:rPr>
          <w:rFonts w:hint="eastAsia"/>
          <w:b/>
          <w:bCs/>
          <w:sz w:val="30"/>
          <w:szCs w:val="30"/>
        </w:rPr>
        <w:t>元以下金额</w:t>
      </w:r>
      <w:r>
        <w:rPr>
          <w:rFonts w:hint="eastAsia"/>
          <w:sz w:val="30"/>
          <w:szCs w:val="30"/>
        </w:rPr>
        <w:t>）。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“微信支付”：直接点击缴费即可（</w:t>
      </w:r>
      <w:r>
        <w:rPr>
          <w:rFonts w:hint="eastAsia" w:ascii="宋体" w:hAnsi="宋体"/>
          <w:b/>
          <w:bCs/>
          <w:sz w:val="32"/>
          <w:szCs w:val="32"/>
        </w:rPr>
        <w:t>苹果手机暂不支持手机微信缴费</w:t>
      </w:r>
      <w:r>
        <w:rPr>
          <w:rFonts w:hint="eastAsia" w:ascii="宋体" w:hAnsi="宋体"/>
          <w:sz w:val="32"/>
          <w:szCs w:val="32"/>
        </w:rPr>
        <w:t>，其他支付方式可以完成）。</w:t>
      </w:r>
    </w:p>
    <w:p>
      <w:pPr>
        <w:widowControl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生源地助学贷款的同学，在缴费栏目中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不勾选学费和住宿费项目</w:t>
      </w:r>
      <w:r>
        <w:rPr>
          <w:rFonts w:hint="eastAsia" w:ascii="宋体" w:hAnsi="宋体" w:cs="宋体"/>
          <w:kern w:val="0"/>
          <w:sz w:val="30"/>
          <w:szCs w:val="30"/>
        </w:rPr>
        <w:t>（即不通过网络交学费和住宿费）。</w:t>
      </w:r>
    </w:p>
    <w:p>
      <w:pPr>
        <w:widowControl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缴费成功后请保留缴费截图。</w:t>
      </w:r>
    </w:p>
    <w:p>
      <w:pPr>
        <w:ind w:firstLine="643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特别提示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419" w:firstLineChars="131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）身份证号码有字母的要大写。</w:t>
      </w:r>
    </w:p>
    <w:p>
      <w:pPr>
        <w:ind w:firstLine="419" w:firstLineChars="131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）生成定单支付未成功的，请</w:t>
      </w:r>
      <w:r>
        <w:rPr>
          <w:rFonts w:ascii="宋体" w:hAnsi="宋体"/>
          <w:sz w:val="32"/>
          <w:szCs w:val="32"/>
        </w:rPr>
        <w:t>15</w:t>
      </w:r>
      <w:r>
        <w:rPr>
          <w:rFonts w:hint="eastAsia" w:ascii="宋体" w:hAnsi="宋体"/>
          <w:sz w:val="32"/>
          <w:szCs w:val="32"/>
        </w:rPr>
        <w:t>分钟后再试。</w:t>
      </w:r>
    </w:p>
    <w:p>
      <w:pPr>
        <w:widowControl/>
        <w:ind w:firstLine="450" w:firstLineChars="15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）咨询电话：</w:t>
      </w:r>
      <w:r>
        <w:rPr>
          <w:rFonts w:ascii="宋体" w:hAnsi="宋体" w:cs="宋体"/>
          <w:kern w:val="0"/>
          <w:sz w:val="30"/>
          <w:szCs w:val="30"/>
        </w:rPr>
        <w:t>0818-7932718</w:t>
      </w:r>
      <w:r>
        <w:rPr>
          <w:rFonts w:hint="eastAsia" w:ascii="宋体" w:hAnsi="宋体" w:cs="宋体"/>
          <w:kern w:val="0"/>
          <w:sz w:val="30"/>
          <w:szCs w:val="30"/>
        </w:rPr>
        <w:t>（王老师）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</w:p>
    <w:p>
      <w:pPr>
        <w:spacing w:line="50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（二）现场缴费流程（现金、银行卡、微信、支付宝）。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新生报到时，学生先到所属二级学院分班并安排宿舍，再到学校计财处缴费，可以使用现金、银行卡、微信、支付宝。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注意：钱物不要让他人代交，以免上当受骗。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四、新生应在规定的时间内，持《录取通知书》和身份证报到，因特殊情况不能按时报到者，必须于《录取通知书》上的入学时间一周内电话告知我院招生就业处（电话：</w:t>
      </w:r>
      <w:r>
        <w:rPr>
          <w:sz w:val="28"/>
          <w:szCs w:val="28"/>
        </w:rPr>
        <w:t>0818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2309358</w:t>
      </w:r>
      <w:r>
        <w:rPr>
          <w:rFonts w:hint="eastAsia"/>
          <w:sz w:val="28"/>
          <w:szCs w:val="28"/>
        </w:rPr>
        <w:t>），否则视为自动放弃入学资格。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五、学院不统一采购和发放生活用品，新生入学时可自带棉絮、被套、床单、枕套、枕芯、竹席、蚊帐等所有生活用品，也可以到校后自行购买。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按照《中华人民共和国国防法》、《中华人民共和国国防教育法》、《中华人民共和国兵役法》等相关规定，新生到校报到后，要组织开展军事训练。新生参加军训情况纳入教学管理，计入其在校学习的学时学分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>
        <w:rPr>
          <w:rFonts w:hint="eastAsia"/>
          <w:b/>
          <w:sz w:val="28"/>
          <w:szCs w:val="28"/>
        </w:rPr>
        <w:t>户籍愿意转入我院的学生</w:t>
      </w:r>
      <w:r>
        <w:rPr>
          <w:rFonts w:hint="eastAsia"/>
          <w:sz w:val="28"/>
          <w:szCs w:val="28"/>
        </w:rPr>
        <w:t>，请持《录取通知书》到户籍管理辖区办理好户口迁移手续，开学时交学院保卫处。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八、按国家政策，学院设有国家奖学金、国家励志奖学金、国家助学金等，帮助你完成学业。</w:t>
      </w:r>
    </w:p>
    <w:p>
      <w:pPr>
        <w:spacing w:line="500" w:lineRule="exact"/>
        <w:ind w:firstLine="560" w:firstLineChars="20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>
        <w:rPr>
          <w:rFonts w:hint="eastAsia"/>
          <w:b/>
          <w:sz w:val="28"/>
          <w:szCs w:val="28"/>
        </w:rPr>
        <w:t>办理生源地助学贷款的同学，请到当地县教育局资助中心咨询相关办理程序。</w:t>
      </w:r>
    </w:p>
    <w:p>
      <w:pPr>
        <w:spacing w:line="50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十、其他未尽事宜请密切关注学院官微、官网信息，以便及时了解学院相关通知和要求。</w:t>
      </w:r>
    </w:p>
    <w:p>
      <w:pPr>
        <w:spacing w:line="500" w:lineRule="exact"/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0NDdlZmVjNTI3OWI3ZDJkZGZlYWRhMzMyMGQ2NmUifQ=="/>
  </w:docVars>
  <w:rsids>
    <w:rsidRoot w:val="006E678A"/>
    <w:rsid w:val="000326E6"/>
    <w:rsid w:val="00064274"/>
    <w:rsid w:val="000D5C5F"/>
    <w:rsid w:val="000D618F"/>
    <w:rsid w:val="000D7925"/>
    <w:rsid w:val="00111E82"/>
    <w:rsid w:val="00126FB2"/>
    <w:rsid w:val="00134F36"/>
    <w:rsid w:val="0015395B"/>
    <w:rsid w:val="00163924"/>
    <w:rsid w:val="00180168"/>
    <w:rsid w:val="001A5B41"/>
    <w:rsid w:val="001C63D6"/>
    <w:rsid w:val="001D1B4F"/>
    <w:rsid w:val="001E088E"/>
    <w:rsid w:val="001E6312"/>
    <w:rsid w:val="0026314F"/>
    <w:rsid w:val="0026671D"/>
    <w:rsid w:val="00273C72"/>
    <w:rsid w:val="0028362F"/>
    <w:rsid w:val="002C0713"/>
    <w:rsid w:val="003122F2"/>
    <w:rsid w:val="0038680C"/>
    <w:rsid w:val="0039779A"/>
    <w:rsid w:val="003C4960"/>
    <w:rsid w:val="00491D20"/>
    <w:rsid w:val="004C2A0F"/>
    <w:rsid w:val="004E13FB"/>
    <w:rsid w:val="004E5269"/>
    <w:rsid w:val="004F2F10"/>
    <w:rsid w:val="00525042"/>
    <w:rsid w:val="005256E7"/>
    <w:rsid w:val="00562545"/>
    <w:rsid w:val="00581710"/>
    <w:rsid w:val="005A727C"/>
    <w:rsid w:val="005D2333"/>
    <w:rsid w:val="006344BE"/>
    <w:rsid w:val="0068007A"/>
    <w:rsid w:val="0068233A"/>
    <w:rsid w:val="006B7C7A"/>
    <w:rsid w:val="006E21A1"/>
    <w:rsid w:val="006E678A"/>
    <w:rsid w:val="006F3849"/>
    <w:rsid w:val="00721408"/>
    <w:rsid w:val="007840CC"/>
    <w:rsid w:val="007C5BD5"/>
    <w:rsid w:val="008438FD"/>
    <w:rsid w:val="008A3A4A"/>
    <w:rsid w:val="008D16B2"/>
    <w:rsid w:val="008D520A"/>
    <w:rsid w:val="00906FAE"/>
    <w:rsid w:val="0093492E"/>
    <w:rsid w:val="009B4220"/>
    <w:rsid w:val="009F47C5"/>
    <w:rsid w:val="00A2568A"/>
    <w:rsid w:val="00A72802"/>
    <w:rsid w:val="00AB6345"/>
    <w:rsid w:val="00AE7429"/>
    <w:rsid w:val="00B05B51"/>
    <w:rsid w:val="00B6150A"/>
    <w:rsid w:val="00B67674"/>
    <w:rsid w:val="00BD1BAC"/>
    <w:rsid w:val="00BD71C2"/>
    <w:rsid w:val="00BF493E"/>
    <w:rsid w:val="00BF4A75"/>
    <w:rsid w:val="00C063F6"/>
    <w:rsid w:val="00C150E2"/>
    <w:rsid w:val="00C321CC"/>
    <w:rsid w:val="00C341F7"/>
    <w:rsid w:val="00C41FCD"/>
    <w:rsid w:val="00CA251A"/>
    <w:rsid w:val="00CD4000"/>
    <w:rsid w:val="00CD6B7E"/>
    <w:rsid w:val="00CF0127"/>
    <w:rsid w:val="00D14538"/>
    <w:rsid w:val="00D147B0"/>
    <w:rsid w:val="00D24E22"/>
    <w:rsid w:val="00D36C66"/>
    <w:rsid w:val="00D75902"/>
    <w:rsid w:val="00DE58A8"/>
    <w:rsid w:val="00E44E90"/>
    <w:rsid w:val="00E969DF"/>
    <w:rsid w:val="00EB6D57"/>
    <w:rsid w:val="00EC24B4"/>
    <w:rsid w:val="00F8748C"/>
    <w:rsid w:val="00F9260D"/>
    <w:rsid w:val="00FA38FA"/>
    <w:rsid w:val="00FA660D"/>
    <w:rsid w:val="00FE7882"/>
    <w:rsid w:val="0177771D"/>
    <w:rsid w:val="01C167D0"/>
    <w:rsid w:val="02B52030"/>
    <w:rsid w:val="059E3D48"/>
    <w:rsid w:val="0A0513BF"/>
    <w:rsid w:val="0A3E3614"/>
    <w:rsid w:val="0CC26E27"/>
    <w:rsid w:val="0DFB0ACD"/>
    <w:rsid w:val="0FCB4CA7"/>
    <w:rsid w:val="11111E28"/>
    <w:rsid w:val="112E74BF"/>
    <w:rsid w:val="176E63BE"/>
    <w:rsid w:val="1ACE030C"/>
    <w:rsid w:val="21567286"/>
    <w:rsid w:val="23B3489D"/>
    <w:rsid w:val="23BC4BDB"/>
    <w:rsid w:val="27CD305E"/>
    <w:rsid w:val="29CA55AE"/>
    <w:rsid w:val="2B295E92"/>
    <w:rsid w:val="2E530FDD"/>
    <w:rsid w:val="2E9F34A2"/>
    <w:rsid w:val="306F0171"/>
    <w:rsid w:val="34CF6485"/>
    <w:rsid w:val="35C445CF"/>
    <w:rsid w:val="370329BA"/>
    <w:rsid w:val="38427F45"/>
    <w:rsid w:val="38BE4A45"/>
    <w:rsid w:val="3AE35129"/>
    <w:rsid w:val="3E924A29"/>
    <w:rsid w:val="3EC93F8F"/>
    <w:rsid w:val="3F7A02C1"/>
    <w:rsid w:val="43C1092A"/>
    <w:rsid w:val="462B6421"/>
    <w:rsid w:val="46BD365C"/>
    <w:rsid w:val="48FE1C57"/>
    <w:rsid w:val="498F726C"/>
    <w:rsid w:val="4D4B703E"/>
    <w:rsid w:val="4E6223FA"/>
    <w:rsid w:val="510547A2"/>
    <w:rsid w:val="513D1597"/>
    <w:rsid w:val="57C14700"/>
    <w:rsid w:val="591C4E46"/>
    <w:rsid w:val="5BD2341B"/>
    <w:rsid w:val="5E6522DD"/>
    <w:rsid w:val="5EFE2C68"/>
    <w:rsid w:val="603C0CB4"/>
    <w:rsid w:val="61343401"/>
    <w:rsid w:val="62404238"/>
    <w:rsid w:val="711B57DC"/>
    <w:rsid w:val="71974A3B"/>
    <w:rsid w:val="72153C3D"/>
    <w:rsid w:val="72801966"/>
    <w:rsid w:val="7D0677C8"/>
    <w:rsid w:val="7E1D0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1597</Words>
  <Characters>1652</Characters>
  <Lines>11</Lines>
  <Paragraphs>3</Paragraphs>
  <TotalTime>37</TotalTime>
  <ScaleCrop>false</ScaleCrop>
  <LinksUpToDate>false</LinksUpToDate>
  <CharactersWithSpaces>1655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2023-05-16T03:02:00Z</dcterms:created>
  <dc:creator>SkyUN.Org</dc:creator>
  <cp:lastModifiedBy>信仰</cp:lastModifiedBy>
  <cp:lastPrinted>2022-05-10T09:15:00Z</cp:lastPrinted>
  <dcterms:modified xsi:type="dcterms:W3CDTF">2023-07-05T01:43:13Z</dcterms:modified>
  <dc:title>入学须知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B52654816E67403F8F2CFC73A08406CB</vt:lpwstr>
  </property>
  <property fmtid="{D5CDD505-2E9C-101B-9397-08002B2CF9AE}" pid="4" name="commondata">
    <vt:lpwstr>eyJoZGlkIjoiNzhhYjI0YTQwZjhlNTk5ZTg1YmM2YTFmMmE3ZjA4ZjIifQ==</vt:lpwstr>
  </property>
</Properties>
</file>