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</w:rPr>
        <w:t>达州职业技术学院</w:t>
      </w:r>
    </w:p>
    <w:p>
      <w:pPr>
        <w:spacing w:line="420" w:lineRule="exact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</w:rPr>
        <w:t>2023年单独招生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计算机</w:t>
      </w:r>
      <w:r>
        <w:rPr>
          <w:rFonts w:hint="eastAsia" w:ascii="黑体" w:hAnsi="黑体" w:eastAsia="黑体" w:cs="黑体"/>
          <w:b/>
          <w:sz w:val="36"/>
          <w:szCs w:val="36"/>
        </w:rPr>
        <w:t>类（中职类）职业技能</w:t>
      </w:r>
    </w:p>
    <w:p>
      <w:pPr>
        <w:spacing w:line="420" w:lineRule="exact"/>
        <w:jc w:val="center"/>
        <w:rPr>
          <w:rFonts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考试大纲</w:t>
      </w:r>
    </w:p>
    <w:p>
      <w:pPr>
        <w:jc w:val="center"/>
        <w:rPr>
          <w:sz w:val="24"/>
          <w:szCs w:val="24"/>
        </w:rPr>
      </w:pPr>
    </w:p>
    <w:p>
      <w:pPr>
        <w:spacing w:line="42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一、考试性质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本职业技能考试是中等职业学校（含普通中专、职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业高中、技工学校和成人中专）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计算机</w:t>
      </w:r>
      <w:r>
        <w:rPr>
          <w:rFonts w:hint="eastAsia" w:ascii="仿宋" w:hAnsi="仿宋" w:eastAsia="仿宋" w:cs="仿宋"/>
          <w:sz w:val="24"/>
          <w:szCs w:val="24"/>
        </w:rPr>
        <w:t>类专业毕业生对口报考达州职业技术学院相应专业的选拔性考试。</w:t>
      </w:r>
    </w:p>
    <w:p>
      <w:pPr>
        <w:spacing w:line="42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二、主要考试依据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1.《中等职业学校专业教学标准（试行）》计算机类专业教学标准；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2.国家职业标准：计算机操作员（职业编码：3-01-02-05）;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3.《达州职业技术学院2023年单独招生方案》</w:t>
      </w:r>
    </w:p>
    <w:p>
      <w:pPr>
        <w:spacing w:line="42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三、对应专业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计算机应用技术专业(中职类)</w:t>
      </w:r>
    </w:p>
    <w:p>
      <w:pPr>
        <w:spacing w:line="42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四、考试方法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计算机类职业技能考试由计算机基础（应知）考试和技能操作（应会）考试两部分组成，考试总分200分，其中计算机基础部分100分，技能操作部分100分。计算机基础包含基础知识和常用技能，技能操作包括操作系统使用、图文编辑、电子表格处理、演示文稿制作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应知采用笔试，考试时间30分钟；应会采用上机考试，考试时间30分钟。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考试环境：中文Windows 7；中文Office 2010。</w:t>
      </w:r>
    </w:p>
    <w:p>
      <w:pPr>
        <w:spacing w:line="42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五、考试内容和要求</w:t>
      </w:r>
    </w:p>
    <w:p>
      <w:pPr>
        <w:spacing w:line="420" w:lineRule="exact"/>
        <w:jc w:val="left"/>
        <w:rPr>
          <w:rFonts w:ascii="仿宋" w:hAnsi="仿宋" w:eastAsia="仿宋" w:cs="仿宋"/>
          <w:b/>
          <w:sz w:val="28"/>
          <w:szCs w:val="28"/>
          <w:u w:color="000000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第一部分  计算机基础（应知）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（一）考试科目与分值比例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1.计算机文化基础，约占30%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sz w:val="24"/>
          <w:szCs w:val="24"/>
        </w:rPr>
        <w:t>.操作系统基础，约占</w:t>
      </w:r>
      <w:r>
        <w:rPr>
          <w:rFonts w:ascii="仿宋" w:hAnsi="仿宋" w:eastAsia="仿宋" w:cs="仿宋"/>
          <w:sz w:val="24"/>
          <w:szCs w:val="24"/>
        </w:rPr>
        <w:t>20</w:t>
      </w:r>
      <w:r>
        <w:rPr>
          <w:rFonts w:hint="eastAsia" w:ascii="仿宋" w:hAnsi="仿宋" w:eastAsia="仿宋" w:cs="仿宋"/>
          <w:sz w:val="24"/>
          <w:szCs w:val="24"/>
        </w:rPr>
        <w:t>%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.计算机网络基础，约占20%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.图文编辑基础，约占</w:t>
      </w:r>
      <w:r>
        <w:rPr>
          <w:rFonts w:ascii="仿宋" w:hAnsi="仿宋" w:eastAsia="仿宋" w:cs="仿宋"/>
          <w:sz w:val="24"/>
          <w:szCs w:val="24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%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.电子表格基础，约占10%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.演示文稿基础，约占</w:t>
      </w:r>
      <w:r>
        <w:rPr>
          <w:rFonts w:ascii="仿宋" w:hAnsi="仿宋" w:eastAsia="仿宋" w:cs="仿宋"/>
          <w:sz w:val="24"/>
          <w:szCs w:val="24"/>
        </w:rPr>
        <w:t>10</w:t>
      </w:r>
      <w:r>
        <w:rPr>
          <w:rFonts w:hint="eastAsia" w:ascii="仿宋" w:hAnsi="仿宋" w:eastAsia="仿宋" w:cs="仿宋"/>
          <w:sz w:val="24"/>
          <w:szCs w:val="24"/>
        </w:rPr>
        <w:t>%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（二）试卷结构及分值比例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单项选择题，1.5分/个，约占51%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</w:t>
      </w:r>
      <w:r>
        <w:rPr>
          <w:rFonts w:hint="eastAsia" w:ascii="仿宋" w:hAnsi="仿宋" w:eastAsia="仿宋" w:cs="仿宋"/>
          <w:b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多项选择题，2分/个，约占1</w:t>
      </w:r>
      <w:r>
        <w:rPr>
          <w:rFonts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%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color w:val="FF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b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判断题，1.</w:t>
      </w:r>
      <w:r>
        <w:rPr>
          <w:rFonts w:ascii="仿宋" w:hAnsi="仿宋" w:eastAsia="仿宋" w:cs="仿宋"/>
          <w:sz w:val="24"/>
          <w:szCs w:val="24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分/个，约占33%</w:t>
      </w:r>
    </w:p>
    <w:p>
      <w:pPr>
        <w:spacing w:line="240" w:lineRule="exact"/>
        <w:ind w:left="359" w:leftChars="171" w:firstLine="240" w:firstLineChars="100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第二部分  技能操作（应会）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技能操作模块及分值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1.操作系统使用，约占15分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2.图文编辑，约占30分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3.电子表格处理，约占35分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4.演示文稿制作，约占20分</w:t>
      </w:r>
    </w:p>
    <w:p>
      <w:pPr>
        <w:spacing w:line="2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2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第三部分  考试范围及要求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1.计算机文化基础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（1）了解计算机的发展历史；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（2）了解计算机的特点、分类及应用领域；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（3）理解计算机硬件系统的组成，了解计算机的工作原理；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（4）理解计算机软件的概念和分类；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（5）理解常用进制的表示方法，掌握二进制、八进制、十进制、十六进制整数之间的转换方法；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（6）理解数据的存储单位及字符的编码方法；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（7）理解微型计算机的CPU、主板、存储器、常用外围设备的功能，了解其性能指标；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（8）理解常用外部设备接口的作用；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（9）了解BIOS在计算机系统硬件配置和管理中的作用；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（10）理解计算机病毒的概念、基本特征、种类及防治；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（11）了解多媒体技术的基本概念及应用；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（12）了解平板电脑和触摸屏技术；了解人工智能、云计算等新一代信息技术的发展及应用领域；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（13）了解信息安全法律法规,了解知识产权保护。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2.操作系统基础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（1）了解操作系统的功能，了解主流操作系统的类型和特点；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（2）理解剪贴板、回收站、磁盘分区、格式化、磁盘清理和碎片整理的概念、作用及特点；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（3）理解dir、cd、copy、move、del、format等常用cmd命令功能及使用；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（4）理解切换用户、注销、锁定、重新启动、睡眠和休眠等作用与区别；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（5）理解文件和文件夹的概念与作用；了解文件和文件夹的命名规则；了解常见文件类型扩展名；能运用文件夹等对信息资源进行操作管理；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（6）理解桌面、图标、任务栏、窗口、对话框、快捷方式等；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（7）掌握Windows7操作系统的安装、启动和退出方法；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（8）掌握屏幕分辨率、外观和个化性设置方法；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（9）掌握计算机、Windows资源管理器、窗口、菜单、工具栏、任务栏的基本操作方法；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（10）掌握输入法的添加、删除、选择和切换方法；能熟练运用一种中文输入法进行文本和常用符号输入；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（11）掌握快捷方式的创建方法；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（12）掌握记事本、写字板、画图、计算器等常用工具的使用方法；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（13）掌握驱动程序和应用软件的安装与卸载方法；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（14）掌握系统备份和还原方法；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（15）掌握添加打印机等常用控制面板项的设置方法；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（16）掌握获取帮助信息的方法。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</w:rPr>
        <w:t>3</w:t>
      </w:r>
      <w:r>
        <w:rPr>
          <w:rFonts w:hint="eastAsia" w:ascii="仿宋" w:hAnsi="仿宋" w:eastAsia="仿宋" w:cs="仿宋"/>
          <w:b/>
          <w:sz w:val="24"/>
          <w:szCs w:val="24"/>
        </w:rPr>
        <w:t>.计算机网络基础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（1）了解计算机网络的概念、组成、分类及应用；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（2）理解计算机网络拓扑结构及分类；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（3）理解OSI参考模型、TCP/IP模型及其主要协议；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（4）理解局域网概念、组成和结构；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（5）掌握局域网传输介质、连接设备的使用方法，局域网的组建、配置与管理方法；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（6）掌握虚拟局域网(VLAN)划分、常用测试命令(ping、ipconfig、tracert、netstat)的使用方法；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（7）了解Internet概念、发展及接入方式；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（8）掌握IP地址的概念、分类、组成、表示方法、子网掩码及其配置方法，了解IPv6基本概念；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（9）掌握DNS、WWW、URL、E-mail、FTP、Telnet等网络服务、应用及其配置使用方法；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（10）掌握常用浏览器和搜索引擎的使用方法，电子邮箱的配置与使用方法；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（11）了解加密与认证、防火墙等常用信息安全技术的基本概念和原理；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（12）了解计算机网络病毒；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（13）掌握常用软件防火墙、网络防病毒软件的安装、配置及使用方法；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（14）了解网页与网站的概念；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（15）理解HTML基本结构、常用标记、超链接；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（16）掌握列表、超链接、表格、CSS、表单、多媒体等常见应用的使用方法。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</w:rPr>
        <w:t>4</w:t>
      </w:r>
      <w:r>
        <w:rPr>
          <w:rFonts w:hint="eastAsia" w:ascii="仿宋" w:hAnsi="仿宋" w:eastAsia="仿宋" w:cs="仿宋"/>
          <w:b/>
          <w:sz w:val="24"/>
          <w:szCs w:val="24"/>
        </w:rPr>
        <w:t>.图文编辑基础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（1）了解Word的窗口界面和视图；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（2）掌握建立、打开、关闭与保存文档的方法；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（3）掌握录入和编辑文本，查找和替换文字，插入特殊符号的方法；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（4）了解文本编辑的常用快捷键；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（5）掌握字符格式、段落格式、格式刷、样式的使用方法；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（6）掌握项目符号、编号列表、多级列表的使用方法；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（7）掌握创建和编辑表格、设置表格格式、使用表格样式的方法；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（8）掌握字符、段落、表格的边框和底纹的设置方法；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（9）掌握页面格式、页眉和页脚的设置方法；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（10）掌握分页符、分节符、分栏符的使用方法；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（11）掌握页码、目录、脚注、尾注、题注的插入方法；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（12）了解文字环绕方式，掌握使用文字环绕方式的方法；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（13）掌握插入画布、图片、形状、SmartArt图形、图表、文本框、艺术字、公式的方法及其格式设置方法；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（14）掌握文档批注、修订功能的使用方法；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（15）掌握邮件合并的使用方法；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（16）掌握预览和打印文档的方法；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（17）掌握文档保护方法。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</w:rPr>
        <w:t>5</w:t>
      </w:r>
      <w:r>
        <w:rPr>
          <w:rFonts w:hint="eastAsia" w:ascii="仿宋" w:hAnsi="仿宋" w:eastAsia="仿宋" w:cs="仿宋"/>
          <w:b/>
          <w:sz w:val="24"/>
          <w:szCs w:val="24"/>
        </w:rPr>
        <w:t>.电子表格基础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（1）了解Excel的窗口界面和视图；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（2）理解工作薄、工作表及单元格等基本概念；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（3）掌握创建、保存、打开和关闭工作薄的方法；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（4）掌握创建、删除、重命名、复制、移动工作表的方法；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（5）理解Excel数据类型；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（6）掌握录入、填充、编辑数据的方法；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（7）掌握操作行、列、单元格的方法；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（8）掌握设置单元格格式、套用表格格式的方法；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（9）掌握冻结窗格的方法；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（10）掌握设置条件格式的方法；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（11）理解单元格引用的概念及分类，掌握单元格引用的方法；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（12）掌握公式的使用方法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（13）理解常用函数功能，会使用函数、运算表达式进行数据运算；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（14）掌握排序、筛选、合并计算、分类汇总数据的方法；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（15）了解创建数据透视表和数据透视图的方法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（16）了解图表构成及图表类型；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（17）掌握创建图表，设置图表格式的方法；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（18）掌握插入分页符、设置打印标题、页面参数，预览和打印工作表的方法。</w:t>
      </w:r>
    </w:p>
    <w:p>
      <w:pPr>
        <w:spacing w:line="360" w:lineRule="auto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</w:rPr>
        <w:t>6</w:t>
      </w:r>
      <w:r>
        <w:rPr>
          <w:rFonts w:hint="eastAsia" w:ascii="仿宋" w:hAnsi="仿宋" w:eastAsia="仿宋" w:cs="仿宋"/>
          <w:b/>
          <w:sz w:val="24"/>
          <w:szCs w:val="24"/>
        </w:rPr>
        <w:t>.演示文稿基础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（1）了解PowerPoint的窗口界面和视图；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（2）掌握创建、打开、保存和关闭演示文稿的方法；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（3）掌握在幻灯片中添加文字、插入图片、艺术字、形状、剪贴画、自选图形、图表、音频、视频并进行相关设置的方法；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（4）理解幻灯片版式、幻灯片配色方案、幻灯片前景色、背景色、备注页、母版等概念及应用；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（5）掌握在幻灯片中设置超链接、动作按钮、动画效果、幻灯片切换方式和放映方式的方法；</w:t>
      </w:r>
    </w:p>
    <w:p>
      <w:pPr>
        <w:tabs>
          <w:tab w:val="left" w:pos="5334"/>
        </w:tabs>
        <w:spacing w:line="360" w:lineRule="auto"/>
        <w:ind w:firstLine="480" w:firstLineChars="200"/>
        <w:rPr>
          <w:rFonts w:ascii="仿宋" w:hAnsi="仿宋" w:eastAsia="仿宋" w:cs="仿宋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（6）了解幻灯片的打包和输出方法。</w:t>
      </w:r>
    </w:p>
    <w:p>
      <w:pPr>
        <w:spacing w:line="240" w:lineRule="exact"/>
        <w:ind w:left="420" w:leftChars="200"/>
        <w:rPr>
          <w:rFonts w:ascii="仿宋" w:hAnsi="仿宋" w:eastAsia="仿宋" w:cs="仿宋"/>
          <w:b/>
          <w:kern w:val="0"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第四部分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难易比例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60%容易题，30%较难题，10%难题</w:t>
      </w:r>
    </w:p>
    <w:p>
      <w:pPr>
        <w:spacing w:line="2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</w:p>
    <w:p>
      <w:pPr>
        <w:spacing w:line="360" w:lineRule="auto"/>
        <w:jc w:val="center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第五部分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参考教材说明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考试内容以考纲规定的内容为准，原则上不指定考试教材版本，参考教材为高等教育出版社出版的教材，即：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1.办公应用基础，主编：陈继红，张岚，蔡慧，高等教育出版社，2021年6月出版。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2.信息技术应用基础，主编：钱芬，黄渝川，梁国东，高等教育出版社，2021年6月出版。</w:t>
      </w:r>
    </w:p>
    <w:p>
      <w:pPr>
        <w:spacing w:line="360" w:lineRule="auto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3.计算机网络应用基础，主编：杨泉波，程弋可，李梁雅，高等教育出版社，2021年6月出版。</w:t>
      </w:r>
    </w:p>
    <w:p>
      <w:pPr>
        <w:spacing w:line="360" w:lineRule="auto"/>
        <w:ind w:firstLine="200"/>
        <w:rPr>
          <w:rFonts w:ascii="黑体" w:hAnsi="黑体" w:eastAsia="黑体" w:cs="黑体"/>
          <w:sz w:val="24"/>
          <w:szCs w:val="24"/>
        </w:rPr>
      </w:pPr>
    </w:p>
    <w:p>
      <w:pPr>
        <w:spacing w:line="360" w:lineRule="auto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附件：</w:t>
      </w:r>
    </w:p>
    <w:p>
      <w:pPr>
        <w:spacing w:line="360" w:lineRule="auto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计算机基础和操作技能样题示例</w:t>
      </w:r>
    </w:p>
    <w:p>
      <w:pPr>
        <w:spacing w:line="200" w:lineRule="exact"/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spacing w:line="520" w:lineRule="exact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一、单项选择题（共5</w:t>
      </w:r>
      <w:r>
        <w:rPr>
          <w:rFonts w:ascii="仿宋" w:hAnsi="仿宋" w:eastAsia="仿宋" w:cs="仿宋"/>
          <w:b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sz w:val="24"/>
          <w:szCs w:val="24"/>
        </w:rPr>
        <w:t>分，每小题</w:t>
      </w:r>
      <w:r>
        <w:rPr>
          <w:rFonts w:ascii="仿宋" w:hAnsi="仿宋" w:eastAsia="仿宋" w:cs="仿宋"/>
          <w:b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sz w:val="24"/>
          <w:szCs w:val="24"/>
        </w:rPr>
        <w:t>.</w:t>
      </w:r>
      <w:r>
        <w:rPr>
          <w:rFonts w:ascii="仿宋" w:hAnsi="仿宋" w:eastAsia="仿宋" w:cs="仿宋"/>
          <w:b/>
          <w:sz w:val="24"/>
          <w:szCs w:val="24"/>
        </w:rPr>
        <w:t>5</w:t>
      </w:r>
      <w:r>
        <w:rPr>
          <w:rFonts w:hint="eastAsia" w:ascii="仿宋" w:hAnsi="仿宋" w:eastAsia="仿宋" w:cs="仿宋"/>
          <w:b/>
          <w:sz w:val="24"/>
          <w:szCs w:val="24"/>
        </w:rPr>
        <w:t>分）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1.计算机存储容量的基本单位是（  ）。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A．二进制位     B.字节     C.字          D.双字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2.在计算机中应用最普遍的字符编码是（  ）。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A．ASCII码     B.BCD码     C.汉字编码    D.补码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……</w:t>
      </w:r>
    </w:p>
    <w:p>
      <w:pPr>
        <w:spacing w:line="520" w:lineRule="exact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二、多项选择题（共1</w:t>
      </w:r>
      <w:r>
        <w:rPr>
          <w:rFonts w:ascii="仿宋" w:hAnsi="仿宋" w:eastAsia="仿宋" w:cs="仿宋"/>
          <w:b/>
          <w:sz w:val="24"/>
          <w:szCs w:val="24"/>
        </w:rPr>
        <w:t>6</w:t>
      </w:r>
      <w:r>
        <w:rPr>
          <w:rFonts w:hint="eastAsia" w:ascii="仿宋" w:hAnsi="仿宋" w:eastAsia="仿宋" w:cs="仿宋"/>
          <w:b/>
          <w:sz w:val="24"/>
          <w:szCs w:val="24"/>
        </w:rPr>
        <w:t>分，每小题</w:t>
      </w:r>
      <w:r>
        <w:rPr>
          <w:rFonts w:ascii="仿宋" w:hAnsi="仿宋" w:eastAsia="仿宋" w:cs="仿宋"/>
          <w:b/>
          <w:sz w:val="24"/>
          <w:szCs w:val="24"/>
        </w:rPr>
        <w:t>2</w:t>
      </w:r>
      <w:r>
        <w:rPr>
          <w:rFonts w:hint="eastAsia" w:ascii="仿宋" w:hAnsi="仿宋" w:eastAsia="仿宋" w:cs="仿宋"/>
          <w:b/>
          <w:sz w:val="24"/>
          <w:szCs w:val="24"/>
        </w:rPr>
        <w:t>分，错选、多选或漏选均不得分）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1.在Windows 7中可以完成窗口切换的方法是（　　　）。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A.Alt+Tab键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B.Win+Tab键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C.单击要切换窗口的任何可见部位</w:t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ab/>
      </w:r>
      <w:r>
        <w:rPr>
          <w:rFonts w:hint="eastAsia" w:ascii="仿宋" w:hAnsi="仿宋" w:eastAsia="仿宋" w:cs="仿宋"/>
          <w:sz w:val="24"/>
          <w:szCs w:val="24"/>
        </w:rPr>
        <w:t>D.单击任务栏上要切换的应用程序按钮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计算机病毒（　　　）。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</w:t>
      </w:r>
      <w:r>
        <w:rPr>
          <w:rFonts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可能会损坏系统数据　　</w:t>
      </w:r>
      <w:r>
        <w:rPr>
          <w:rFonts w:ascii="仿宋" w:hAnsi="仿宋" w:eastAsia="仿宋" w:cs="仿宋"/>
          <w:sz w:val="24"/>
          <w:szCs w:val="24"/>
        </w:rPr>
        <w:t>B.</w:t>
      </w:r>
      <w:r>
        <w:rPr>
          <w:rFonts w:hint="eastAsia" w:ascii="仿宋" w:hAnsi="仿宋" w:eastAsia="仿宋" w:cs="仿宋"/>
          <w:sz w:val="24"/>
          <w:szCs w:val="24"/>
        </w:rPr>
        <w:t>是人为编制的具有传染性的程序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C.</w:t>
      </w:r>
      <w:r>
        <w:rPr>
          <w:rFonts w:hint="eastAsia" w:ascii="仿宋" w:hAnsi="仿宋" w:eastAsia="仿宋" w:cs="仿宋"/>
          <w:sz w:val="24"/>
          <w:szCs w:val="24"/>
        </w:rPr>
        <w:t>是计算机硬件的故障　　</w:t>
      </w:r>
      <w:r>
        <w:rPr>
          <w:rFonts w:ascii="仿宋" w:hAnsi="仿宋" w:eastAsia="仿宋" w:cs="仿宋"/>
          <w:sz w:val="24"/>
          <w:szCs w:val="24"/>
        </w:rPr>
        <w:t>D.</w:t>
      </w:r>
      <w:r>
        <w:rPr>
          <w:rFonts w:hint="eastAsia" w:ascii="仿宋" w:hAnsi="仿宋" w:eastAsia="仿宋" w:cs="仿宋"/>
          <w:sz w:val="24"/>
          <w:szCs w:val="24"/>
        </w:rPr>
        <w:t>是计算机软件的故障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……</w:t>
      </w:r>
    </w:p>
    <w:p>
      <w:pPr>
        <w:spacing w:line="520" w:lineRule="exact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三、判断题（共3</w:t>
      </w:r>
      <w:r>
        <w:rPr>
          <w:rFonts w:ascii="仿宋" w:hAnsi="仿宋" w:eastAsia="仿宋" w:cs="仿宋"/>
          <w:b/>
          <w:sz w:val="24"/>
          <w:szCs w:val="24"/>
        </w:rPr>
        <w:t>3</w:t>
      </w:r>
      <w:r>
        <w:rPr>
          <w:rFonts w:hint="eastAsia" w:ascii="仿宋" w:hAnsi="仿宋" w:eastAsia="仿宋" w:cs="仿宋"/>
          <w:b/>
          <w:sz w:val="24"/>
          <w:szCs w:val="24"/>
        </w:rPr>
        <w:t>分，每小题</w:t>
      </w:r>
      <w:r>
        <w:rPr>
          <w:rFonts w:ascii="仿宋" w:hAnsi="仿宋" w:eastAsia="仿宋" w:cs="仿宋"/>
          <w:b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sz w:val="24"/>
          <w:szCs w:val="24"/>
        </w:rPr>
        <w:t>.</w:t>
      </w:r>
      <w:r>
        <w:rPr>
          <w:rFonts w:ascii="仿宋" w:hAnsi="仿宋" w:eastAsia="仿宋" w:cs="仿宋"/>
          <w:b/>
          <w:sz w:val="24"/>
          <w:szCs w:val="24"/>
        </w:rPr>
        <w:t>5</w:t>
      </w:r>
      <w:r>
        <w:rPr>
          <w:rFonts w:hint="eastAsia" w:ascii="仿宋" w:hAnsi="仿宋" w:eastAsia="仿宋" w:cs="仿宋"/>
          <w:b/>
          <w:sz w:val="24"/>
          <w:szCs w:val="24"/>
        </w:rPr>
        <w:t>分,正确的划√，错误的划×）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1.计算机性能指标中</w:t>
      </w:r>
      <w:r>
        <w:rPr>
          <w:rFonts w:ascii="仿宋" w:hAnsi="仿宋" w:eastAsia="仿宋" w:cs="仿宋"/>
          <w:sz w:val="24"/>
          <w:szCs w:val="24"/>
        </w:rPr>
        <w:t>MTBF</w:t>
      </w:r>
      <w:r>
        <w:rPr>
          <w:rFonts w:hint="eastAsia" w:ascii="仿宋" w:hAnsi="仿宋" w:eastAsia="仿宋" w:cs="仿宋"/>
          <w:sz w:val="24"/>
          <w:szCs w:val="24"/>
        </w:rPr>
        <w:t>表示平均修复时间，</w:t>
      </w:r>
      <w:r>
        <w:rPr>
          <w:rFonts w:ascii="仿宋" w:hAnsi="仿宋" w:eastAsia="仿宋" w:cs="仿宋"/>
          <w:sz w:val="24"/>
          <w:szCs w:val="24"/>
        </w:rPr>
        <w:t>MTTR</w:t>
      </w:r>
      <w:r>
        <w:rPr>
          <w:rFonts w:hint="eastAsia" w:ascii="仿宋" w:hAnsi="仿宋" w:eastAsia="仿宋" w:cs="仿宋"/>
          <w:sz w:val="24"/>
          <w:szCs w:val="24"/>
        </w:rPr>
        <w:t>表示平均无故障时间。（　 ）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2.二进制数11000111对应的十进制数为199。（　 ）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……</w:t>
      </w:r>
    </w:p>
    <w:p>
      <w:pPr>
        <w:spacing w:line="520" w:lineRule="exact"/>
        <w:ind w:firstLine="482" w:firstLineChars="200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四、操作题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（一）操作系统使用（15分）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1.管理文件和文件夹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（1）在D盘根目录下，建立名为“2023_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计算机</w:t>
      </w:r>
      <w:r>
        <w:rPr>
          <w:rFonts w:hint="eastAsia" w:ascii="仿宋" w:hAnsi="仿宋" w:eastAsia="仿宋" w:cs="仿宋"/>
          <w:sz w:val="24"/>
          <w:szCs w:val="24"/>
        </w:rPr>
        <w:t>类_样题”的文件夹。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（2）将文件C:\2023\sample\sample.txt移动到D:\2023_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计算机</w:t>
      </w:r>
      <w:r>
        <w:rPr>
          <w:rFonts w:hint="eastAsia" w:ascii="仿宋" w:hAnsi="仿宋" w:eastAsia="仿宋" w:cs="仿宋"/>
          <w:sz w:val="24"/>
          <w:szCs w:val="24"/>
        </w:rPr>
        <w:t>类_样题\文件夹下，并将文件名重命名为sample1.docx。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……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（二）电子表格处理（35分）</w:t>
      </w:r>
    </w:p>
    <w:tbl>
      <w:tblPr>
        <w:tblStyle w:val="6"/>
        <w:tblW w:w="78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954"/>
        <w:gridCol w:w="709"/>
        <w:gridCol w:w="1200"/>
        <w:gridCol w:w="709"/>
        <w:gridCol w:w="1199"/>
        <w:gridCol w:w="709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员工编号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部门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基本工资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奖金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应发工资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扣款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Cs w:val="21"/>
              </w:rPr>
              <w:t>实发工资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001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易飞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销售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910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002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生产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003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余诚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销售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430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004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赵亮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生产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005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张萍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客户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1250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006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生产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1250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007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李婷娟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销售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500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008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销售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009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李爱国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客户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1370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010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邓明成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客户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1550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011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周卫华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生产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012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阳大富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生产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013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唐梅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财务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1750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014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郑思思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生产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1350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015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刘东海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客户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016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唐建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销售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1150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550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017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龚勋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客户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1150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450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018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刘爱华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生产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1250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019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李冬梅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财务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1650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550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020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黄海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生产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1050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350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</w:tbl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1.打开如上图所示的Excel文件（工资表.xlsx），将工作表“Sheet1”重命名为“工资”。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2.按要求在“工资”表中完成下列操作</w:t>
      </w:r>
    </w:p>
    <w:p>
      <w:pPr>
        <w:numPr>
          <w:ilvl w:val="0"/>
          <w:numId w:val="1"/>
        </w:numPr>
        <w:adjustRightInd w:val="0"/>
        <w:spacing w:line="520" w:lineRule="exact"/>
        <w:ind w:left="0" w:firstLine="426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插入标题行，输入标题“2023年12月员工工资表”，并设置如下格式：字体：黑体，字号：18，合并后居中、字体颜色：浅蓝。</w:t>
      </w:r>
    </w:p>
    <w:p>
      <w:pPr>
        <w:numPr>
          <w:ilvl w:val="0"/>
          <w:numId w:val="1"/>
        </w:numPr>
        <w:adjustRightInd w:val="0"/>
        <w:spacing w:line="520" w:lineRule="exact"/>
        <w:ind w:left="0" w:firstLine="426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在工作最下面2行的第1列中分别输入“平均”、“总计”，分别和后面2个单元格合并后居中。</w:t>
      </w:r>
    </w:p>
    <w:p>
      <w:pPr>
        <w:numPr>
          <w:ilvl w:val="0"/>
          <w:numId w:val="1"/>
        </w:numPr>
        <w:adjustRightInd w:val="0"/>
        <w:spacing w:line="520" w:lineRule="exact"/>
        <w:ind w:left="0" w:firstLine="426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调整各列的列宽为10，表头文字为加粗、水平和垂直居中，底纹：橙色淡色80%。表头单元格文本控制为：自动换行。</w:t>
      </w:r>
    </w:p>
    <w:p>
      <w:pPr>
        <w:numPr>
          <w:ilvl w:val="0"/>
          <w:numId w:val="1"/>
        </w:numPr>
        <w:adjustRightInd w:val="0"/>
        <w:spacing w:line="520" w:lineRule="exact"/>
        <w:ind w:left="0" w:firstLine="426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“员工编号”一列水平居中，“员工编号”、“姓名”、“部门”三列底纹：水绿色淡色60%。</w:t>
      </w:r>
    </w:p>
    <w:p>
      <w:pPr>
        <w:numPr>
          <w:ilvl w:val="0"/>
          <w:numId w:val="1"/>
        </w:numPr>
        <w:spacing w:line="520" w:lineRule="exact"/>
        <w:ind w:firstLine="6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表格边框线：粗外框线、细内框线，“平均”一行上框线：双线。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3.给每位员工的奖金加50元，计算应发工资和实发工资，计算各项平均值和总计，结果分别存放在相应的单元格中。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4.将“工资”表复制到Sheet2至Sheet4的3个工作表中。</w:t>
      </w:r>
    </w:p>
    <w:p>
      <w:pPr>
        <w:numPr>
          <w:ilvl w:val="0"/>
          <w:numId w:val="2"/>
        </w:numPr>
        <w:adjustRightInd w:val="0"/>
        <w:spacing w:line="520" w:lineRule="exact"/>
        <w:ind w:left="0" w:firstLine="426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在Sheet2表中按部门的升序和实发工资的降序对数据进行排序。</w:t>
      </w:r>
    </w:p>
    <w:p>
      <w:pPr>
        <w:numPr>
          <w:ilvl w:val="0"/>
          <w:numId w:val="2"/>
        </w:numPr>
        <w:adjustRightInd w:val="0"/>
        <w:spacing w:line="520" w:lineRule="exact"/>
        <w:ind w:left="0" w:firstLine="426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在Sheet3表中筛选出生产部门实发工资高于1500元的记录。</w:t>
      </w:r>
    </w:p>
    <w:p>
      <w:pPr>
        <w:numPr>
          <w:ilvl w:val="0"/>
          <w:numId w:val="2"/>
        </w:numPr>
        <w:adjustRightInd w:val="0"/>
        <w:spacing w:line="520" w:lineRule="exact"/>
        <w:ind w:left="0" w:firstLine="426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使用Sheet4工作表中的数据，以“部门”为分类字段，将“应发工资”、“实发工资”进行“求和”分类汇总。</w:t>
      </w:r>
    </w:p>
    <w:p>
      <w:pPr>
        <w:numPr>
          <w:ilvl w:val="0"/>
          <w:numId w:val="2"/>
        </w:numPr>
        <w:adjustRightInd w:val="0"/>
        <w:spacing w:line="520" w:lineRule="exact"/>
        <w:ind w:left="0" w:firstLine="426"/>
        <w:textAlignment w:val="baseline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使用“工资表”工作表作为数据源，在新工作表中创建数据透视表, 按“部门”进行筛选，“部门”和“姓名”为行标签，对“应发工资”和“实发工资”求和的数据透视表</w:t>
      </w:r>
    </w:p>
    <w:p>
      <w:pPr>
        <w:spacing w:line="52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5.在工资表中，对比易飞、赵亮、张萍的应发工资和实发工资，创建“簇状圆柱图”。</w:t>
      </w:r>
    </w:p>
    <w:p>
      <w:pPr>
        <w:spacing w:line="520" w:lineRule="exact"/>
        <w:ind w:firstLine="480" w:firstLineChars="200"/>
        <w:rPr>
          <w:rFonts w:ascii="Times New Roman" w:hAnsi="Times New Roman" w:cs="Times New Roman"/>
        </w:rPr>
      </w:pPr>
      <w:r>
        <w:rPr>
          <w:rFonts w:hint="eastAsia" w:ascii="仿宋" w:hAnsi="仿宋" w:eastAsia="仿宋" w:cs="仿宋"/>
          <w:sz w:val="24"/>
          <w:szCs w:val="24"/>
        </w:rPr>
        <w:t>……</w:t>
      </w:r>
    </w:p>
    <w:sectPr>
      <w:footerReference r:id="rId3" w:type="default"/>
      <w:pgSz w:w="11906" w:h="16838"/>
      <w:pgMar w:top="1134" w:right="1134" w:bottom="1134" w:left="1134" w:header="567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571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631039"/>
    <w:multiLevelType w:val="multilevel"/>
    <w:tmpl w:val="63631039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C26250"/>
    <w:multiLevelType w:val="multilevel"/>
    <w:tmpl w:val="79C26250"/>
    <w:lvl w:ilvl="0" w:tentative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NDdlZmVjNTI3OWI3ZDJkZGZlYWRhMzMyMGQ2NmUifQ=="/>
  </w:docVars>
  <w:rsids>
    <w:rsidRoot w:val="00AD0C86"/>
    <w:rsid w:val="0002614B"/>
    <w:rsid w:val="000336EA"/>
    <w:rsid w:val="00092F64"/>
    <w:rsid w:val="000B60B1"/>
    <w:rsid w:val="000C4F7E"/>
    <w:rsid w:val="00106F24"/>
    <w:rsid w:val="001110D1"/>
    <w:rsid w:val="00134399"/>
    <w:rsid w:val="00175F69"/>
    <w:rsid w:val="00191DDC"/>
    <w:rsid w:val="002258F3"/>
    <w:rsid w:val="00226CDF"/>
    <w:rsid w:val="00274803"/>
    <w:rsid w:val="00286E1D"/>
    <w:rsid w:val="00291B25"/>
    <w:rsid w:val="002B52D3"/>
    <w:rsid w:val="002C2070"/>
    <w:rsid w:val="00347911"/>
    <w:rsid w:val="00381F15"/>
    <w:rsid w:val="003D3791"/>
    <w:rsid w:val="00415671"/>
    <w:rsid w:val="00422495"/>
    <w:rsid w:val="0042525C"/>
    <w:rsid w:val="00472B27"/>
    <w:rsid w:val="004D0E2D"/>
    <w:rsid w:val="00502A0A"/>
    <w:rsid w:val="00503C1D"/>
    <w:rsid w:val="00536987"/>
    <w:rsid w:val="0055203C"/>
    <w:rsid w:val="00561A7D"/>
    <w:rsid w:val="00566D76"/>
    <w:rsid w:val="00583631"/>
    <w:rsid w:val="00590CE0"/>
    <w:rsid w:val="005A2523"/>
    <w:rsid w:val="005C2AB4"/>
    <w:rsid w:val="005D7EDE"/>
    <w:rsid w:val="00621185"/>
    <w:rsid w:val="00641DB8"/>
    <w:rsid w:val="00674DB7"/>
    <w:rsid w:val="006B222A"/>
    <w:rsid w:val="006B5F92"/>
    <w:rsid w:val="006F6A4F"/>
    <w:rsid w:val="006F7241"/>
    <w:rsid w:val="00756702"/>
    <w:rsid w:val="007718DB"/>
    <w:rsid w:val="00777BE4"/>
    <w:rsid w:val="00786BC6"/>
    <w:rsid w:val="007B0363"/>
    <w:rsid w:val="007C1C31"/>
    <w:rsid w:val="007D0ABA"/>
    <w:rsid w:val="0081444F"/>
    <w:rsid w:val="00816FD6"/>
    <w:rsid w:val="008205CD"/>
    <w:rsid w:val="008228C3"/>
    <w:rsid w:val="00883C93"/>
    <w:rsid w:val="008930C8"/>
    <w:rsid w:val="009005AC"/>
    <w:rsid w:val="009171E5"/>
    <w:rsid w:val="00983C97"/>
    <w:rsid w:val="009B2B66"/>
    <w:rsid w:val="00A562B7"/>
    <w:rsid w:val="00AA784C"/>
    <w:rsid w:val="00AD0C86"/>
    <w:rsid w:val="00B1020D"/>
    <w:rsid w:val="00B54329"/>
    <w:rsid w:val="00BA5B0B"/>
    <w:rsid w:val="00BB66D7"/>
    <w:rsid w:val="00C2775A"/>
    <w:rsid w:val="00CD61E0"/>
    <w:rsid w:val="00E55E61"/>
    <w:rsid w:val="00E65FD5"/>
    <w:rsid w:val="00E71C7F"/>
    <w:rsid w:val="00E71FBE"/>
    <w:rsid w:val="00E76A0E"/>
    <w:rsid w:val="00E8240C"/>
    <w:rsid w:val="00E87EAF"/>
    <w:rsid w:val="00E948B4"/>
    <w:rsid w:val="00EF080A"/>
    <w:rsid w:val="00F83213"/>
    <w:rsid w:val="00F873BE"/>
    <w:rsid w:val="00FC3733"/>
    <w:rsid w:val="00FD59BE"/>
    <w:rsid w:val="0CE91B13"/>
    <w:rsid w:val="11294504"/>
    <w:rsid w:val="18FC4638"/>
    <w:rsid w:val="1BAB18AB"/>
    <w:rsid w:val="272963DD"/>
    <w:rsid w:val="3811011D"/>
    <w:rsid w:val="3AE13BAD"/>
    <w:rsid w:val="48835621"/>
    <w:rsid w:val="6ABD0932"/>
    <w:rsid w:val="763A21E0"/>
    <w:rsid w:val="7EEC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4203</Words>
  <Characters>4793</Characters>
  <Lines>37</Lines>
  <Paragraphs>10</Paragraphs>
  <TotalTime>96</TotalTime>
  <ScaleCrop>false</ScaleCrop>
  <LinksUpToDate>false</LinksUpToDate>
  <CharactersWithSpaces>4868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2021-03-02T00:36:00Z</dcterms:created>
  <dc:creator>DELL</dc:creator>
  <cp:lastModifiedBy>信仰</cp:lastModifiedBy>
  <dcterms:modified xsi:type="dcterms:W3CDTF">2023-02-18T01:42:12Z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82FD64AE09E14BD5B7FE05D4BF5F705A</vt:lpwstr>
  </property>
</Properties>
</file>