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CF" w:rsidRDefault="008F349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达州职业技术学院</w:t>
      </w:r>
    </w:p>
    <w:p w:rsidR="009F5ECF" w:rsidRDefault="00BA62C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2020</w:t>
      </w:r>
      <w:r w:rsidR="008F349F">
        <w:rPr>
          <w:rFonts w:asciiTheme="minorEastAsia" w:hAnsiTheme="minorEastAsia" w:hint="eastAsia"/>
          <w:b/>
          <w:sz w:val="44"/>
          <w:szCs w:val="44"/>
        </w:rPr>
        <w:t>年单独招生面试考试大纲</w:t>
      </w:r>
    </w:p>
    <w:p w:rsidR="009F5ECF" w:rsidRDefault="008F349F">
      <w:pPr>
        <w:rPr>
          <w:rFonts w:asciiTheme="minorEastAsia" w:hAnsiTheme="minorEastAsia"/>
          <w:b/>
          <w:sz w:val="10"/>
          <w:szCs w:val="10"/>
        </w:rPr>
      </w:pPr>
      <w:r>
        <w:rPr>
          <w:rFonts w:asciiTheme="minorEastAsia" w:hAnsiTheme="minorEastAsia" w:hint="eastAsia"/>
          <w:b/>
          <w:sz w:val="10"/>
          <w:szCs w:val="10"/>
        </w:rPr>
        <w:t xml:space="preserve">    </w:t>
      </w:r>
    </w:p>
    <w:p w:rsidR="009F5ECF" w:rsidRDefault="008F349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一、考试性质</w:t>
      </w:r>
    </w:p>
    <w:p w:rsidR="009F5ECF" w:rsidRDefault="008F349F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面试</w:t>
      </w:r>
      <w:r>
        <w:rPr>
          <w:rFonts w:asciiTheme="minorEastAsia" w:eastAsiaTheme="minorEastAsia" w:hAnsiTheme="minorEastAsia" w:cs="Times New Roman"/>
          <w:sz w:val="28"/>
          <w:szCs w:val="28"/>
        </w:rPr>
        <w:t>是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普通高中</w:t>
      </w:r>
      <w:r w:rsidR="00BA62C3">
        <w:rPr>
          <w:rFonts w:asciiTheme="minorEastAsia" w:eastAsiaTheme="minorEastAsia" w:hAnsiTheme="minorEastAsia" w:cs="Times New Roman" w:hint="eastAsia"/>
          <w:sz w:val="28"/>
          <w:szCs w:val="28"/>
        </w:rPr>
        <w:t>学生和不参加专业技能考核的</w:t>
      </w:r>
      <w:r>
        <w:rPr>
          <w:rFonts w:asciiTheme="minorEastAsia" w:eastAsiaTheme="minorEastAsia" w:hAnsiTheme="minorEastAsia" w:cs="Times New Roman"/>
          <w:sz w:val="28"/>
          <w:szCs w:val="28"/>
        </w:rPr>
        <w:t>中等职业学校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学生报考我院单招考试的选</w:t>
      </w:r>
      <w:r>
        <w:rPr>
          <w:rFonts w:asciiTheme="minorEastAsia" w:eastAsiaTheme="minorEastAsia" w:hAnsiTheme="minorEastAsia" w:cs="Times New Roman"/>
          <w:sz w:val="28"/>
          <w:szCs w:val="28"/>
        </w:rPr>
        <w:t>拔性考试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，主要测试考生形体仪表、表达沟通、知识结构、逻辑思维方面的综合素质。</w:t>
      </w:r>
    </w:p>
    <w:p w:rsidR="009F5ECF" w:rsidRDefault="008F349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  二、考试依据</w:t>
      </w:r>
    </w:p>
    <w:p w:rsidR="00BA62C3" w:rsidRDefault="00BA62C3" w:rsidP="00BA62C3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</w:t>
      </w:r>
      <w:r w:rsidRPr="00023A17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四川省高等教育招生考试委员会、四川省教育厅《关于做好2020年普通高等学校高职教育单独招生工作的通知》（川招考委[2020]1号）</w:t>
      </w:r>
    </w:p>
    <w:p w:rsidR="009F5ECF" w:rsidRPr="00BA62C3" w:rsidRDefault="00BA62C3" w:rsidP="00BA62C3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2.《</w:t>
      </w:r>
      <w:r w:rsidRPr="00023A17">
        <w:rPr>
          <w:rFonts w:asciiTheme="majorEastAsia" w:eastAsiaTheme="majorEastAsia" w:hAnsiTheme="majorEastAsia" w:cstheme="majorEastAsia" w:hint="eastAsia"/>
          <w:sz w:val="28"/>
          <w:szCs w:val="28"/>
        </w:rPr>
        <w:t>达州职业技术学院2020年普通高等学校高职教育单独招生章程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》</w:t>
      </w:r>
    </w:p>
    <w:p w:rsidR="009F5ECF" w:rsidRDefault="008F349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三、考试对象</w:t>
      </w:r>
    </w:p>
    <w:p w:rsidR="009F5ECF" w:rsidRDefault="008F349F">
      <w:pPr>
        <w:numPr>
          <w:ilvl w:val="0"/>
          <w:numId w:val="1"/>
        </w:numPr>
        <w:ind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普通高中考生</w:t>
      </w:r>
    </w:p>
    <w:p w:rsidR="009F5ECF" w:rsidRDefault="008F349F">
      <w:pPr>
        <w:numPr>
          <w:ilvl w:val="0"/>
          <w:numId w:val="1"/>
        </w:num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不参加专业技能</w:t>
      </w:r>
      <w:r w:rsidR="00BA62C3">
        <w:rPr>
          <w:rFonts w:asciiTheme="minorEastAsia" w:hAnsiTheme="minorEastAsia" w:cs="Times New Roman" w:hint="eastAsia"/>
          <w:sz w:val="28"/>
          <w:szCs w:val="28"/>
        </w:rPr>
        <w:t>考核</w:t>
      </w:r>
      <w:r>
        <w:rPr>
          <w:rFonts w:asciiTheme="minorEastAsia" w:hAnsiTheme="minorEastAsia" w:cs="Times New Roman" w:hint="eastAsia"/>
          <w:sz w:val="28"/>
          <w:szCs w:val="28"/>
        </w:rPr>
        <w:t>的中职考生</w:t>
      </w:r>
    </w:p>
    <w:p w:rsidR="009F5ECF" w:rsidRDefault="00BA62C3">
      <w:pPr>
        <w:numPr>
          <w:ilvl w:val="0"/>
          <w:numId w:val="1"/>
        </w:num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bookmarkStart w:id="0" w:name="_GoBack"/>
      <w:bookmarkEnd w:id="0"/>
      <w:r w:rsidRPr="00BA62C3">
        <w:rPr>
          <w:rFonts w:asciiTheme="minorEastAsia" w:hAnsiTheme="minorEastAsia" w:cs="Times New Roman" w:hint="eastAsia"/>
          <w:sz w:val="28"/>
          <w:szCs w:val="28"/>
        </w:rPr>
        <w:t>学院资格审核合格的免试录取考生</w:t>
      </w:r>
    </w:p>
    <w:p w:rsidR="009F5ECF" w:rsidRDefault="008F349F" w:rsidP="003C7989">
      <w:pPr>
        <w:ind w:firstLineChars="200" w:firstLine="602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四．考试与评分方法</w:t>
      </w:r>
    </w:p>
    <w:p w:rsidR="009F5ECF" w:rsidRDefault="008F349F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1.考试方式为面试；面试时间为15分钟。</w:t>
      </w:r>
    </w:p>
    <w:p w:rsidR="009F5ECF" w:rsidRDefault="008F349F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2.面试总分为100分。每小题按答题显示的能力的强弱给分。如满分为10分，则分值10、8、6、4、2分别对应能力的“强”“较强”“一般”“较弱”“弱”。</w:t>
      </w:r>
    </w:p>
    <w:p w:rsidR="009F5ECF" w:rsidRDefault="008F349F" w:rsidP="003C7989">
      <w:pPr>
        <w:pStyle w:val="a5"/>
        <w:spacing w:before="0" w:beforeAutospacing="0" w:after="0" w:afterAutospacing="0" w:line="560" w:lineRule="exact"/>
        <w:ind w:firstLineChars="200" w:firstLine="602"/>
        <w:jc w:val="both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五、</w:t>
      </w:r>
      <w:r>
        <w:rPr>
          <w:rFonts w:asciiTheme="minorEastAsia" w:hAnsiTheme="minorEastAsia" w:cs="Times New Roman" w:hint="eastAsia"/>
          <w:b/>
          <w:sz w:val="28"/>
          <w:szCs w:val="28"/>
        </w:rPr>
        <w:t>面试出题主要内容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1.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个人基本情况的考察（如陈述报考专业、兴趣、特长、潜力、</w:t>
      </w:r>
      <w:r>
        <w:rPr>
          <w:rFonts w:asciiTheme="minorEastAsia" w:hAnsiTheme="minorEastAsia" w:cs="Times New Roman" w:hint="eastAsia"/>
          <w:sz w:val="28"/>
          <w:szCs w:val="28"/>
        </w:rPr>
        <w:lastRenderedPageBreak/>
        <w:t>获奖情况、社会实践等内容）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2.</w:t>
      </w:r>
      <w:r>
        <w:rPr>
          <w:rFonts w:asciiTheme="minorEastAsia" w:hAnsiTheme="minorEastAsia" w:hint="eastAsia"/>
          <w:sz w:val="28"/>
          <w:szCs w:val="28"/>
        </w:rPr>
        <w:t xml:space="preserve"> 考察</w:t>
      </w:r>
      <w:r>
        <w:rPr>
          <w:rFonts w:asciiTheme="minorEastAsia" w:hAnsiTheme="minorEastAsia" w:cs="Times New Roman" w:hint="eastAsia"/>
          <w:sz w:val="28"/>
          <w:szCs w:val="28"/>
        </w:rPr>
        <w:t>对所报考高校的了解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考察基础知识（中学课堂上所学的知识的考察和运用）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4.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考察思维能力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考察对时事政治和社会生活的关注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6.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考察生活常识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7.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考察思想道德和情感价值观</w:t>
      </w:r>
    </w:p>
    <w:p w:rsidR="009F5ECF" w:rsidRDefault="008F349F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 w:hint="eastAsia"/>
          <w:b/>
          <w:sz w:val="28"/>
          <w:szCs w:val="28"/>
        </w:rPr>
        <w:t>六、面试出题要求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1.语言要精练、明确，不可摸棱两可，语意不清。摸棱两可或语意不清会给考生带来思考障碍，让考生不能充分发挥。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2.提问的宗旨不是“问难、问倒”考生，而是给考生一个展示自己的机会，考生的全部素质展现了，考官才能发现问题，因此，“问好、问巧”是出题宗旨。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3.问题要有针对性和明确的意图。 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4.问题编制要注意政策，不可提侵犯考生人权问题，凡涉及个人隐私、家庭问题的题，尽可能回避。 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5.问题不可过长，过长的问题本身会成为应试者理解问题的障碍。</w:t>
      </w:r>
    </w:p>
    <w:p w:rsidR="009F5ECF" w:rsidRDefault="009F5ECF">
      <w:pPr>
        <w:rPr>
          <w:rFonts w:ascii="Times New Roman" w:hAnsi="Times New Roman" w:cs="Times New Roman"/>
        </w:rPr>
      </w:pPr>
    </w:p>
    <w:p w:rsidR="009F5ECF" w:rsidRDefault="009F5ECF">
      <w:pPr>
        <w:rPr>
          <w:rFonts w:ascii="Times New Roman" w:hAnsi="Times New Roman" w:cs="Times New Roman"/>
        </w:rPr>
      </w:pPr>
    </w:p>
    <w:p w:rsidR="009F5ECF" w:rsidRDefault="009F5ECF">
      <w:pPr>
        <w:rPr>
          <w:rFonts w:ascii="Times New Roman" w:hAnsi="Times New Roman" w:cs="Times New Roman"/>
        </w:rPr>
      </w:pPr>
    </w:p>
    <w:p w:rsidR="009F5ECF" w:rsidRDefault="009F5ECF"/>
    <w:sectPr w:rsidR="009F5ECF" w:rsidSect="009F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77" w:rsidRDefault="00257277" w:rsidP="003C7989">
      <w:r>
        <w:separator/>
      </w:r>
    </w:p>
  </w:endnote>
  <w:endnote w:type="continuationSeparator" w:id="0">
    <w:p w:rsidR="00257277" w:rsidRDefault="00257277" w:rsidP="003C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77" w:rsidRDefault="00257277" w:rsidP="003C7989">
      <w:r>
        <w:separator/>
      </w:r>
    </w:p>
  </w:footnote>
  <w:footnote w:type="continuationSeparator" w:id="0">
    <w:p w:rsidR="00257277" w:rsidRDefault="00257277" w:rsidP="003C7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804A"/>
    <w:multiLevelType w:val="singleLevel"/>
    <w:tmpl w:val="58B6804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B52"/>
    <w:rsid w:val="000C5D4B"/>
    <w:rsid w:val="001007E0"/>
    <w:rsid w:val="001A71D0"/>
    <w:rsid w:val="00257277"/>
    <w:rsid w:val="00295DD5"/>
    <w:rsid w:val="002C1ECF"/>
    <w:rsid w:val="00311FC5"/>
    <w:rsid w:val="00325EB9"/>
    <w:rsid w:val="00373956"/>
    <w:rsid w:val="0039769F"/>
    <w:rsid w:val="003A557C"/>
    <w:rsid w:val="003C7989"/>
    <w:rsid w:val="004E6A57"/>
    <w:rsid w:val="006917B0"/>
    <w:rsid w:val="00723536"/>
    <w:rsid w:val="00790E48"/>
    <w:rsid w:val="007E2BF9"/>
    <w:rsid w:val="00862557"/>
    <w:rsid w:val="008D7109"/>
    <w:rsid w:val="008F349F"/>
    <w:rsid w:val="008F78BB"/>
    <w:rsid w:val="00946B96"/>
    <w:rsid w:val="009F5ECF"/>
    <w:rsid w:val="00BA62C3"/>
    <w:rsid w:val="00BB45FB"/>
    <w:rsid w:val="00D1042B"/>
    <w:rsid w:val="00D6031D"/>
    <w:rsid w:val="00E855FF"/>
    <w:rsid w:val="00F05B52"/>
    <w:rsid w:val="1B99302A"/>
    <w:rsid w:val="25D3303E"/>
    <w:rsid w:val="306849E0"/>
    <w:rsid w:val="44765B5F"/>
    <w:rsid w:val="55FF592A"/>
    <w:rsid w:val="5E5A1DE2"/>
    <w:rsid w:val="61E1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5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5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F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F5E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5ECF"/>
    <w:rPr>
      <w:sz w:val="18"/>
      <w:szCs w:val="18"/>
    </w:rPr>
  </w:style>
  <w:style w:type="paragraph" w:customStyle="1" w:styleId="1">
    <w:name w:val="无间隔1"/>
    <w:uiPriority w:val="1"/>
    <w:qFormat/>
    <w:rsid w:val="009F5ECF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18</cp:revision>
  <dcterms:created xsi:type="dcterms:W3CDTF">2017-02-27T08:12:00Z</dcterms:created>
  <dcterms:modified xsi:type="dcterms:W3CDTF">2020-03-06T04:57:00Z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